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769D" w14:textId="1AC151F3" w:rsid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w:t>
      </w:r>
      <w:r w:rsidR="001835D9">
        <w:rPr>
          <w:rFonts w:ascii="Arial" w:hAnsi="Arial" w:cs="Arial"/>
          <w:b/>
          <w:spacing w:val="-3"/>
          <w:sz w:val="20"/>
          <w:szCs w:val="20"/>
        </w:rPr>
        <w:t>2</w:t>
      </w:r>
    </w:p>
    <w:p w14:paraId="7D96FE0F" w14:textId="77777777" w:rsidR="004817DC" w:rsidRDefault="004817DC" w:rsidP="00EF2E73">
      <w:pPr>
        <w:tabs>
          <w:tab w:val="left" w:pos="-720"/>
        </w:tabs>
        <w:suppressAutoHyphens/>
        <w:spacing w:after="0" w:line="240" w:lineRule="auto"/>
        <w:jc w:val="center"/>
        <w:rPr>
          <w:rFonts w:ascii="Arial" w:hAnsi="Arial" w:cs="Arial"/>
          <w:b/>
          <w:spacing w:val="-3"/>
          <w:sz w:val="20"/>
          <w:szCs w:val="20"/>
        </w:rPr>
      </w:pPr>
    </w:p>
    <w:p w14:paraId="62C3458E" w14:textId="38DEAE2C" w:rsidR="00EF2E73" w:rsidRP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METODOLOGÍA DE CÁLCULO DE LA RESERVA </w:t>
      </w:r>
      <w:r w:rsidR="00096C8E">
        <w:rPr>
          <w:rFonts w:ascii="Arial" w:hAnsi="Arial" w:cs="Arial"/>
          <w:b/>
          <w:spacing w:val="-3"/>
          <w:sz w:val="20"/>
          <w:szCs w:val="20"/>
        </w:rPr>
        <w:t>DE RECOBROS DE ENFERMEDAD LABORAL</w:t>
      </w:r>
    </w:p>
    <w:p w14:paraId="7850532A" w14:textId="77777777" w:rsidR="00EF2E73" w:rsidRDefault="00EF2E73" w:rsidP="00EF2E73">
      <w:pPr>
        <w:tabs>
          <w:tab w:val="left" w:pos="-720"/>
        </w:tabs>
        <w:suppressAutoHyphens/>
        <w:spacing w:after="0" w:line="240" w:lineRule="auto"/>
        <w:jc w:val="center"/>
        <w:rPr>
          <w:rFonts w:ascii="Arial" w:hAnsi="Arial" w:cs="Arial"/>
          <w:b/>
          <w:spacing w:val="-3"/>
          <w:sz w:val="20"/>
          <w:szCs w:val="20"/>
        </w:rPr>
      </w:pPr>
    </w:p>
    <w:p w14:paraId="3ACB4166" w14:textId="77777777" w:rsidR="00A95694" w:rsidRPr="001A204B" w:rsidRDefault="00A95694" w:rsidP="00EF2E73">
      <w:pPr>
        <w:tabs>
          <w:tab w:val="left" w:pos="-720"/>
        </w:tabs>
        <w:suppressAutoHyphens/>
        <w:spacing w:after="0" w:line="240" w:lineRule="auto"/>
        <w:jc w:val="center"/>
        <w:rPr>
          <w:rFonts w:ascii="Arial" w:hAnsi="Arial" w:cs="Arial"/>
          <w:b/>
          <w:spacing w:val="-3"/>
          <w:sz w:val="20"/>
          <w:szCs w:val="20"/>
        </w:rPr>
      </w:pPr>
    </w:p>
    <w:p w14:paraId="3C9378C1" w14:textId="77777777" w:rsidR="00EF2E73" w:rsidRPr="001A204B" w:rsidRDefault="00EF2E73"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sidRPr="001A204B">
        <w:rPr>
          <w:rFonts w:ascii="Arial" w:hAnsi="Arial" w:cs="Arial"/>
          <w:b/>
          <w:spacing w:val="-3"/>
          <w:sz w:val="20"/>
          <w:szCs w:val="20"/>
        </w:rPr>
        <w:t>Consideraciones generales</w:t>
      </w:r>
    </w:p>
    <w:p w14:paraId="008C5FC1" w14:textId="77777777" w:rsidR="00EF2E73" w:rsidRPr="003371C2" w:rsidRDefault="00EF2E73" w:rsidP="003371C2">
      <w:pPr>
        <w:tabs>
          <w:tab w:val="left" w:pos="-720"/>
        </w:tabs>
        <w:suppressAutoHyphens/>
        <w:spacing w:after="0" w:line="240" w:lineRule="auto"/>
        <w:jc w:val="both"/>
        <w:rPr>
          <w:rFonts w:ascii="Arial" w:hAnsi="Arial" w:cs="Arial"/>
          <w:b/>
          <w:spacing w:val="-3"/>
          <w:sz w:val="20"/>
          <w:szCs w:val="20"/>
        </w:rPr>
      </w:pPr>
    </w:p>
    <w:p w14:paraId="32762A25" w14:textId="2722AC17" w:rsidR="00A00DC0" w:rsidRPr="00A00DC0" w:rsidRDefault="00DF6879" w:rsidP="00A00DC0">
      <w:pPr>
        <w:tabs>
          <w:tab w:val="left" w:pos="-720"/>
        </w:tabs>
        <w:suppressAutoHyphens/>
        <w:spacing w:after="0" w:line="240" w:lineRule="auto"/>
        <w:jc w:val="both"/>
        <w:rPr>
          <w:rFonts w:ascii="Arial" w:hAnsi="Arial" w:cs="Arial"/>
          <w:spacing w:val="-3"/>
          <w:sz w:val="20"/>
          <w:szCs w:val="20"/>
        </w:rPr>
      </w:pPr>
      <w:r>
        <w:rPr>
          <w:rFonts w:ascii="Arial" w:hAnsi="Arial" w:cs="Arial"/>
          <w:spacing w:val="-3"/>
          <w:sz w:val="20"/>
          <w:szCs w:val="20"/>
        </w:rPr>
        <w:t xml:space="preserve">De acuerdo con el numeral </w:t>
      </w:r>
      <w:r w:rsidR="00BB6A00">
        <w:rPr>
          <w:rFonts w:ascii="Arial" w:hAnsi="Arial" w:cs="Arial"/>
          <w:spacing w:val="-3"/>
          <w:sz w:val="20"/>
          <w:szCs w:val="20"/>
        </w:rPr>
        <w:t>5.</w:t>
      </w:r>
      <w:r w:rsidR="008C1560">
        <w:rPr>
          <w:rFonts w:ascii="Arial" w:hAnsi="Arial" w:cs="Arial"/>
          <w:spacing w:val="-3"/>
          <w:sz w:val="20"/>
          <w:szCs w:val="20"/>
        </w:rPr>
        <w:t>5</w:t>
      </w:r>
      <w:r w:rsidR="00BB6A00">
        <w:rPr>
          <w:rFonts w:ascii="Arial" w:hAnsi="Arial" w:cs="Arial"/>
          <w:spacing w:val="-3"/>
          <w:sz w:val="20"/>
          <w:szCs w:val="20"/>
        </w:rPr>
        <w:t>. del Capítulo XXXIV de la CBCF,</w:t>
      </w:r>
      <w:r w:rsidR="00EF2E73" w:rsidRPr="001A204B">
        <w:rPr>
          <w:rFonts w:ascii="Arial" w:hAnsi="Arial" w:cs="Arial"/>
          <w:spacing w:val="-3"/>
          <w:sz w:val="20"/>
          <w:szCs w:val="20"/>
        </w:rPr>
        <w:t xml:space="preserve"> el presente </w:t>
      </w:r>
      <w:r w:rsidR="0053490B">
        <w:rPr>
          <w:rFonts w:ascii="Arial" w:hAnsi="Arial" w:cs="Arial"/>
          <w:spacing w:val="-3"/>
          <w:sz w:val="20"/>
          <w:szCs w:val="20"/>
        </w:rPr>
        <w:t>a</w:t>
      </w:r>
      <w:r w:rsidR="00EF2E73" w:rsidRPr="001A204B">
        <w:rPr>
          <w:rFonts w:ascii="Arial" w:hAnsi="Arial" w:cs="Arial"/>
          <w:spacing w:val="-3"/>
          <w:sz w:val="20"/>
          <w:szCs w:val="20"/>
        </w:rPr>
        <w:t xml:space="preserve">nexo establece el procedimiento de cálculo de la </w:t>
      </w:r>
      <w:r w:rsidR="008C1560">
        <w:rPr>
          <w:rFonts w:ascii="Arial" w:hAnsi="Arial" w:cs="Arial"/>
          <w:spacing w:val="-3"/>
          <w:sz w:val="20"/>
          <w:szCs w:val="20"/>
        </w:rPr>
        <w:t>reserva de recobros de enfermedad labora</w:t>
      </w:r>
      <w:r w:rsidR="00496925">
        <w:rPr>
          <w:rFonts w:ascii="Arial" w:hAnsi="Arial" w:cs="Arial"/>
          <w:spacing w:val="-3"/>
          <w:sz w:val="20"/>
          <w:szCs w:val="20"/>
        </w:rPr>
        <w:t>l</w:t>
      </w:r>
      <w:r w:rsidR="008C1560">
        <w:rPr>
          <w:rFonts w:ascii="Arial" w:hAnsi="Arial" w:cs="Arial"/>
          <w:spacing w:val="-3"/>
          <w:sz w:val="20"/>
          <w:szCs w:val="20"/>
        </w:rPr>
        <w:t xml:space="preserve"> </w:t>
      </w:r>
      <w:r w:rsidR="00957AF7">
        <w:rPr>
          <w:rFonts w:ascii="Arial" w:hAnsi="Arial" w:cs="Arial"/>
          <w:spacing w:val="-3"/>
          <w:sz w:val="20"/>
          <w:szCs w:val="20"/>
        </w:rPr>
        <w:t xml:space="preserve">que deben constituir las </w:t>
      </w:r>
      <w:r w:rsidR="00A00DC0" w:rsidRPr="00A00DC0">
        <w:rPr>
          <w:rFonts w:ascii="Arial" w:hAnsi="Arial" w:cs="Arial"/>
          <w:spacing w:val="-3"/>
          <w:sz w:val="20"/>
          <w:szCs w:val="20"/>
        </w:rPr>
        <w:t xml:space="preserve">entidades aseguradoras autorizadas para la operación del ramo de riesgos laborales </w:t>
      </w:r>
      <w:r w:rsidR="00EF4ABB">
        <w:rPr>
          <w:rFonts w:ascii="Arial" w:hAnsi="Arial" w:cs="Arial"/>
          <w:spacing w:val="-3"/>
          <w:sz w:val="20"/>
          <w:szCs w:val="20"/>
        </w:rPr>
        <w:t xml:space="preserve">de acuerdo con </w:t>
      </w:r>
      <w:r w:rsidR="00A00DC0" w:rsidRPr="00A00DC0">
        <w:rPr>
          <w:rFonts w:ascii="Arial" w:hAnsi="Arial" w:cs="Arial"/>
          <w:spacing w:val="-3"/>
          <w:sz w:val="20"/>
          <w:szCs w:val="20"/>
        </w:rPr>
        <w:t>e</w:t>
      </w:r>
      <w:r w:rsidR="00EF4ABB">
        <w:rPr>
          <w:rFonts w:ascii="Arial" w:hAnsi="Arial" w:cs="Arial"/>
          <w:spacing w:val="-3"/>
          <w:sz w:val="20"/>
          <w:szCs w:val="20"/>
        </w:rPr>
        <w:t>l</w:t>
      </w:r>
      <w:r w:rsidR="00A00DC0" w:rsidRPr="00A00DC0">
        <w:rPr>
          <w:rFonts w:ascii="Arial" w:hAnsi="Arial" w:cs="Arial"/>
          <w:spacing w:val="-3"/>
          <w:sz w:val="20"/>
          <w:szCs w:val="20"/>
        </w:rPr>
        <w:t xml:space="preserve"> parágrafo del artículo 2.31.4.4.8 del Decreto 2555 de 2010</w:t>
      </w:r>
      <w:r w:rsidR="00EF4ABB">
        <w:rPr>
          <w:rFonts w:ascii="Arial" w:hAnsi="Arial" w:cs="Arial"/>
          <w:spacing w:val="-3"/>
          <w:sz w:val="20"/>
          <w:szCs w:val="20"/>
        </w:rPr>
        <w:t>.</w:t>
      </w:r>
    </w:p>
    <w:p w14:paraId="7A3B8FAD" w14:textId="77777777" w:rsidR="00A00DC0" w:rsidRPr="00A00DC0" w:rsidRDefault="00A00DC0" w:rsidP="00A00DC0">
      <w:pPr>
        <w:tabs>
          <w:tab w:val="left" w:pos="-720"/>
        </w:tabs>
        <w:suppressAutoHyphens/>
        <w:spacing w:after="0" w:line="240" w:lineRule="auto"/>
        <w:jc w:val="both"/>
        <w:rPr>
          <w:rFonts w:ascii="Arial" w:hAnsi="Arial" w:cs="Arial"/>
          <w:spacing w:val="-3"/>
          <w:sz w:val="20"/>
          <w:szCs w:val="20"/>
        </w:rPr>
      </w:pPr>
    </w:p>
    <w:p w14:paraId="4817F540" w14:textId="4C898F78" w:rsidR="00A00DC0" w:rsidRDefault="00A00DC0" w:rsidP="00A00DC0">
      <w:pPr>
        <w:tabs>
          <w:tab w:val="left" w:pos="-720"/>
        </w:tabs>
        <w:suppressAutoHyphens/>
        <w:spacing w:after="0" w:line="240" w:lineRule="auto"/>
        <w:jc w:val="both"/>
        <w:rPr>
          <w:rFonts w:ascii="Arial" w:hAnsi="Arial" w:cs="Arial"/>
          <w:spacing w:val="-3"/>
          <w:sz w:val="20"/>
          <w:szCs w:val="20"/>
        </w:rPr>
      </w:pPr>
      <w:r w:rsidRPr="00496925">
        <w:rPr>
          <w:rFonts w:ascii="Arial" w:hAnsi="Arial" w:cs="Arial"/>
          <w:spacing w:val="-3"/>
          <w:sz w:val="20"/>
          <w:szCs w:val="20"/>
        </w:rPr>
        <w:t xml:space="preserve">Una vez realizado el cálculo del monto máximo de acumulación en los plazos que define el presente </w:t>
      </w:r>
      <w:r w:rsidR="00496925" w:rsidRPr="00496925">
        <w:rPr>
          <w:rFonts w:ascii="Arial" w:hAnsi="Arial" w:cs="Arial"/>
          <w:spacing w:val="-3"/>
          <w:sz w:val="20"/>
          <w:szCs w:val="20"/>
        </w:rPr>
        <w:t>anexo</w:t>
      </w:r>
      <w:r w:rsidRPr="00496925">
        <w:rPr>
          <w:rFonts w:ascii="Arial" w:hAnsi="Arial" w:cs="Arial"/>
          <w:spacing w:val="-3"/>
          <w:sz w:val="20"/>
          <w:szCs w:val="20"/>
        </w:rPr>
        <w:t xml:space="preserve">, las entidades aseguradoras podrán proceder con la liberación parcial de la reserva en los términos del </w:t>
      </w:r>
      <w:r w:rsidR="00496925" w:rsidRPr="00496925">
        <w:rPr>
          <w:rFonts w:ascii="Arial" w:hAnsi="Arial" w:cs="Arial"/>
          <w:spacing w:val="-3"/>
          <w:sz w:val="20"/>
          <w:szCs w:val="20"/>
        </w:rPr>
        <w:t>numeral 4</w:t>
      </w:r>
      <w:r w:rsidRPr="00496925">
        <w:rPr>
          <w:rFonts w:ascii="Arial" w:hAnsi="Arial" w:cs="Arial"/>
          <w:spacing w:val="-3"/>
          <w:sz w:val="20"/>
          <w:szCs w:val="20"/>
        </w:rPr>
        <w:t xml:space="preserve"> del presente</w:t>
      </w:r>
      <w:r w:rsidR="00496925" w:rsidRPr="00496925">
        <w:rPr>
          <w:rFonts w:ascii="Arial" w:hAnsi="Arial" w:cs="Arial"/>
          <w:spacing w:val="-3"/>
          <w:sz w:val="20"/>
          <w:szCs w:val="20"/>
        </w:rPr>
        <w:t xml:space="preserve"> anexo</w:t>
      </w:r>
      <w:r w:rsidRPr="00496925">
        <w:rPr>
          <w:rFonts w:ascii="Arial" w:hAnsi="Arial" w:cs="Arial"/>
          <w:spacing w:val="-3"/>
          <w:sz w:val="20"/>
          <w:szCs w:val="20"/>
        </w:rPr>
        <w:t>, sin perjuicio de la obligación de continuar constituyendo esta reserva con el 2% de las primas devengadas mensualmente hasta el momento en el cual se realice el cálculo del monto mínimo y máximo del siguiente año calendario.</w:t>
      </w:r>
    </w:p>
    <w:p w14:paraId="5F73AE15" w14:textId="77777777" w:rsidR="00A00DC0" w:rsidRPr="001A204B" w:rsidRDefault="00A00DC0" w:rsidP="00901726">
      <w:pPr>
        <w:tabs>
          <w:tab w:val="left" w:pos="-720"/>
        </w:tabs>
        <w:suppressAutoHyphens/>
        <w:spacing w:after="0" w:line="240" w:lineRule="auto"/>
        <w:jc w:val="both"/>
        <w:rPr>
          <w:rFonts w:ascii="Arial" w:hAnsi="Arial" w:cs="Arial"/>
          <w:spacing w:val="-3"/>
          <w:sz w:val="20"/>
          <w:szCs w:val="20"/>
        </w:rPr>
      </w:pPr>
    </w:p>
    <w:p w14:paraId="73AA8C12"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70CC8BBE" w14:textId="63F080E1" w:rsidR="00EF2E73" w:rsidRPr="000741DA" w:rsidRDefault="0070401D"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sidRPr="0070401D">
        <w:rPr>
          <w:rFonts w:ascii="Arial" w:hAnsi="Arial" w:cs="Arial"/>
          <w:b/>
          <w:spacing w:val="-3"/>
          <w:sz w:val="20"/>
          <w:szCs w:val="20"/>
        </w:rPr>
        <w:t>Información para el cálculo del monto máximo y mínimo de acumulación de la reserva de enfermedad laboral</w:t>
      </w:r>
    </w:p>
    <w:p w14:paraId="7219E5F1"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17703A72" w14:textId="497D18BD" w:rsidR="00EF2E73" w:rsidRDefault="00BA3076" w:rsidP="00EF2E73">
      <w:pPr>
        <w:tabs>
          <w:tab w:val="left" w:pos="-720"/>
        </w:tabs>
        <w:suppressAutoHyphens/>
        <w:spacing w:after="0" w:line="240" w:lineRule="auto"/>
        <w:jc w:val="both"/>
        <w:rPr>
          <w:rFonts w:ascii="Arial" w:hAnsi="Arial" w:cs="Arial"/>
          <w:spacing w:val="-3"/>
          <w:sz w:val="20"/>
          <w:szCs w:val="20"/>
        </w:rPr>
      </w:pPr>
      <w:r w:rsidRPr="00BA3076">
        <w:rPr>
          <w:rFonts w:ascii="Arial" w:hAnsi="Arial" w:cs="Arial"/>
          <w:spacing w:val="-3"/>
          <w:sz w:val="20"/>
          <w:szCs w:val="20"/>
        </w:rPr>
        <w:t>Para efectos del cálculo de los montos mínimos y máximos de la reserva de enfermedad laboral, las entidades aseguradoras que operen el ramo de riesgos laborales o que adelanten el proceso de salida del mercado deben establecer, a más tardar el 31 de marzo de cada año, la totalidad de prestaciones por enfermedades laborales que hayan pagado o reservado como siniestro avisado hasta el 31 de diciembre del año inmediatamente anterior.</w:t>
      </w:r>
    </w:p>
    <w:p w14:paraId="385F0B03" w14:textId="77777777" w:rsidR="00BA3076" w:rsidRPr="001A204B" w:rsidRDefault="00BA3076" w:rsidP="00EF2E73">
      <w:pPr>
        <w:tabs>
          <w:tab w:val="left" w:pos="-720"/>
        </w:tabs>
        <w:suppressAutoHyphens/>
        <w:spacing w:after="0" w:line="240" w:lineRule="auto"/>
        <w:jc w:val="both"/>
        <w:rPr>
          <w:rFonts w:ascii="Arial" w:hAnsi="Arial" w:cs="Arial"/>
          <w:b/>
          <w:bCs/>
          <w:spacing w:val="-3"/>
          <w:sz w:val="20"/>
          <w:szCs w:val="20"/>
        </w:rPr>
      </w:pPr>
    </w:p>
    <w:p w14:paraId="477EEBC0" w14:textId="0D820E62" w:rsidR="00EF2E73" w:rsidRPr="009D0DE7" w:rsidRDefault="00D74B2D" w:rsidP="007F4371">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D74B2D">
        <w:rPr>
          <w:rFonts w:ascii="Arial" w:hAnsi="Arial" w:cs="Arial"/>
          <w:b/>
          <w:spacing w:val="-3"/>
          <w:sz w:val="20"/>
          <w:szCs w:val="20"/>
        </w:rPr>
        <w:t>Identificación de las prestaciones por enfermedad laboral</w:t>
      </w:r>
    </w:p>
    <w:p w14:paraId="3A2ACD48" w14:textId="77777777" w:rsidR="00EF2E73" w:rsidRDefault="00EF2E73" w:rsidP="00EF2E73">
      <w:pPr>
        <w:tabs>
          <w:tab w:val="left" w:pos="-720"/>
        </w:tabs>
        <w:suppressAutoHyphens/>
        <w:spacing w:after="0" w:line="240" w:lineRule="auto"/>
        <w:jc w:val="both"/>
        <w:rPr>
          <w:rFonts w:ascii="Arial" w:hAnsi="Arial" w:cs="Arial"/>
          <w:spacing w:val="-3"/>
          <w:sz w:val="20"/>
          <w:szCs w:val="20"/>
        </w:rPr>
      </w:pPr>
    </w:p>
    <w:p w14:paraId="6EBADFA8" w14:textId="77777777" w:rsidR="00190311" w:rsidRPr="00190311" w:rsidRDefault="00190311" w:rsidP="00190311">
      <w:pPr>
        <w:tabs>
          <w:tab w:val="left" w:pos="-720"/>
        </w:tabs>
        <w:suppressAutoHyphens/>
        <w:spacing w:after="0" w:line="240" w:lineRule="auto"/>
        <w:jc w:val="both"/>
        <w:rPr>
          <w:rFonts w:ascii="Arial" w:hAnsi="Arial" w:cs="Arial"/>
          <w:spacing w:val="-3"/>
          <w:sz w:val="20"/>
          <w:szCs w:val="20"/>
        </w:rPr>
      </w:pPr>
      <w:r w:rsidRPr="00190311">
        <w:rPr>
          <w:rFonts w:ascii="Arial" w:hAnsi="Arial" w:cs="Arial"/>
          <w:spacing w:val="-3"/>
          <w:sz w:val="20"/>
          <w:szCs w:val="20"/>
        </w:rPr>
        <w:t>Respecto de las prestaciones por enfermedad laboral que hayan pagado o reservado como siniestro avisado hasta el 31 de diciembre del año inmediatamente anterior, las entidades aseguradoras deben identificar:</w:t>
      </w:r>
    </w:p>
    <w:p w14:paraId="122334A8" w14:textId="77777777" w:rsidR="00190311" w:rsidRPr="00190311" w:rsidRDefault="00190311" w:rsidP="00190311">
      <w:pPr>
        <w:tabs>
          <w:tab w:val="left" w:pos="-720"/>
        </w:tabs>
        <w:suppressAutoHyphens/>
        <w:spacing w:after="0" w:line="240" w:lineRule="auto"/>
        <w:jc w:val="both"/>
        <w:rPr>
          <w:rFonts w:ascii="Arial" w:hAnsi="Arial" w:cs="Arial"/>
          <w:spacing w:val="-3"/>
          <w:sz w:val="20"/>
          <w:szCs w:val="20"/>
        </w:rPr>
      </w:pPr>
    </w:p>
    <w:p w14:paraId="4000A77D" w14:textId="198D1686" w:rsidR="00190311" w:rsidRDefault="00190311" w:rsidP="00190311">
      <w:pPr>
        <w:pStyle w:val="Prrafodelista"/>
        <w:numPr>
          <w:ilvl w:val="0"/>
          <w:numId w:val="9"/>
        </w:numPr>
        <w:tabs>
          <w:tab w:val="left" w:pos="-720"/>
        </w:tabs>
        <w:suppressAutoHyphens/>
        <w:spacing w:after="0" w:line="240" w:lineRule="auto"/>
        <w:ind w:left="567" w:hanging="567"/>
        <w:jc w:val="both"/>
        <w:rPr>
          <w:rFonts w:ascii="Arial" w:hAnsi="Arial" w:cs="Arial"/>
          <w:spacing w:val="-3"/>
          <w:sz w:val="20"/>
          <w:szCs w:val="20"/>
        </w:rPr>
      </w:pPr>
      <w:r w:rsidRPr="00190311">
        <w:rPr>
          <w:rFonts w:ascii="Arial" w:hAnsi="Arial" w:cs="Arial"/>
          <w:spacing w:val="-3"/>
          <w:sz w:val="20"/>
          <w:szCs w:val="20"/>
        </w:rPr>
        <w:t xml:space="preserve">La totalidad de prestaciones a su cargo frente a las cuales no tiene expectativa de recobro a otras entidades aseguradoras, en razón a la exposición exclusiva del afiliado en la entidad aseguradora </w:t>
      </w:r>
      <w:r w:rsidR="00B93ED0">
        <w:rPr>
          <w:rFonts w:ascii="Arial" w:hAnsi="Arial" w:cs="Arial"/>
          <w:spacing w:val="-3"/>
          <w:sz w:val="20"/>
          <w:szCs w:val="20"/>
        </w:rPr>
        <w:t xml:space="preserve">para </w:t>
      </w:r>
      <w:r w:rsidRPr="00190311">
        <w:rPr>
          <w:rFonts w:ascii="Arial" w:hAnsi="Arial" w:cs="Arial"/>
          <w:spacing w:val="-3"/>
          <w:sz w:val="20"/>
          <w:szCs w:val="20"/>
        </w:rPr>
        <w:t>el cumplimiento del término de prescripción señalado en la ley aplicable para el recobro, u otras consideraciones. Para estos efectos, la exposición será medida en función del tiempo de afiliación.</w:t>
      </w:r>
    </w:p>
    <w:p w14:paraId="7C1C762B" w14:textId="77777777" w:rsidR="00190311" w:rsidRDefault="00190311" w:rsidP="00190311">
      <w:pPr>
        <w:pStyle w:val="Prrafodelista"/>
        <w:tabs>
          <w:tab w:val="left" w:pos="-720"/>
        </w:tabs>
        <w:suppressAutoHyphens/>
        <w:spacing w:after="0" w:line="240" w:lineRule="auto"/>
        <w:ind w:left="567"/>
        <w:jc w:val="both"/>
        <w:rPr>
          <w:rFonts w:ascii="Arial" w:hAnsi="Arial" w:cs="Arial"/>
          <w:spacing w:val="-3"/>
          <w:sz w:val="20"/>
          <w:szCs w:val="20"/>
        </w:rPr>
      </w:pPr>
    </w:p>
    <w:p w14:paraId="28C9371E" w14:textId="54A5CC39" w:rsidR="00190311" w:rsidRDefault="00190311" w:rsidP="00190311">
      <w:pPr>
        <w:pStyle w:val="Prrafodelista"/>
        <w:numPr>
          <w:ilvl w:val="0"/>
          <w:numId w:val="9"/>
        </w:numPr>
        <w:tabs>
          <w:tab w:val="left" w:pos="-720"/>
        </w:tabs>
        <w:suppressAutoHyphens/>
        <w:spacing w:after="0" w:line="240" w:lineRule="auto"/>
        <w:ind w:left="567" w:hanging="567"/>
        <w:jc w:val="both"/>
        <w:rPr>
          <w:rFonts w:ascii="Arial" w:hAnsi="Arial" w:cs="Arial"/>
          <w:spacing w:val="-3"/>
          <w:sz w:val="20"/>
          <w:szCs w:val="20"/>
        </w:rPr>
      </w:pPr>
      <w:r w:rsidRPr="00190311">
        <w:rPr>
          <w:rFonts w:ascii="Arial" w:hAnsi="Arial" w:cs="Arial"/>
          <w:spacing w:val="-3"/>
          <w:sz w:val="20"/>
          <w:szCs w:val="20"/>
        </w:rPr>
        <w:t>La totalidad de prestaciones a su cargo frente a las cuales tiene expectativa de recobro a otras entidades aseguradoras, en razón a la exposición del afiliado y el valor esperado de recobro por cada prestación. En esta categoría deberán incluirse aquellas prestaciones susceptibles de recobro respecto de las cuales se haya iniciado cualquier tipo de acción de cobro extrajudicial o judicial contra las demás entidades aseguradoras que se encuentren pendientes de una decisión final. Para estos efectos, la exposición será medida en función del tiempo de afiliación.</w:t>
      </w:r>
    </w:p>
    <w:p w14:paraId="4A54529D" w14:textId="77777777" w:rsidR="00190311" w:rsidRPr="00190311" w:rsidRDefault="00190311" w:rsidP="00190311">
      <w:pPr>
        <w:pStyle w:val="Prrafodelista"/>
        <w:rPr>
          <w:rFonts w:ascii="Arial" w:hAnsi="Arial" w:cs="Arial"/>
          <w:spacing w:val="-3"/>
          <w:sz w:val="20"/>
          <w:szCs w:val="20"/>
        </w:rPr>
      </w:pPr>
    </w:p>
    <w:p w14:paraId="5F235CAA" w14:textId="2B9907B3" w:rsidR="00190311" w:rsidRPr="00190311" w:rsidRDefault="00190311" w:rsidP="00190311">
      <w:pPr>
        <w:pStyle w:val="Prrafodelista"/>
        <w:numPr>
          <w:ilvl w:val="0"/>
          <w:numId w:val="9"/>
        </w:numPr>
        <w:tabs>
          <w:tab w:val="left" w:pos="-720"/>
        </w:tabs>
        <w:suppressAutoHyphens/>
        <w:spacing w:after="0" w:line="240" w:lineRule="auto"/>
        <w:ind w:left="567" w:hanging="567"/>
        <w:jc w:val="both"/>
        <w:rPr>
          <w:rFonts w:ascii="Arial" w:hAnsi="Arial" w:cs="Arial"/>
          <w:spacing w:val="-3"/>
          <w:sz w:val="20"/>
          <w:szCs w:val="20"/>
        </w:rPr>
      </w:pPr>
      <w:r w:rsidRPr="00190311">
        <w:rPr>
          <w:rFonts w:ascii="Arial" w:hAnsi="Arial" w:cs="Arial"/>
          <w:spacing w:val="-3"/>
          <w:sz w:val="20"/>
          <w:szCs w:val="20"/>
        </w:rPr>
        <w:t>La totalidad de prestaciones frente a las cuales ya se realizó el respectivo recobro a otras entidades aseguradoras. En este cálculo deberán incluirse aquellas prestaciones cuyo valor de recobro fue definido a través de acuerdos judiciales o extrajudiciales con las demás aseguradoras, por decisión judicial en firme o cualquier otro mecanismo de solución de controversias.</w:t>
      </w:r>
    </w:p>
    <w:p w14:paraId="6AA6D699" w14:textId="77777777" w:rsidR="00190311" w:rsidRPr="00190311" w:rsidRDefault="00190311" w:rsidP="00190311">
      <w:pPr>
        <w:tabs>
          <w:tab w:val="left" w:pos="-720"/>
        </w:tabs>
        <w:suppressAutoHyphens/>
        <w:spacing w:after="0" w:line="240" w:lineRule="auto"/>
        <w:jc w:val="both"/>
        <w:rPr>
          <w:rFonts w:ascii="Arial" w:hAnsi="Arial" w:cs="Arial"/>
          <w:spacing w:val="-3"/>
          <w:sz w:val="20"/>
          <w:szCs w:val="20"/>
        </w:rPr>
      </w:pPr>
    </w:p>
    <w:p w14:paraId="3111F9B6" w14:textId="1D839A8E" w:rsidR="00190311" w:rsidRDefault="00190311" w:rsidP="00190311">
      <w:pPr>
        <w:tabs>
          <w:tab w:val="left" w:pos="-720"/>
        </w:tabs>
        <w:suppressAutoHyphens/>
        <w:spacing w:after="0" w:line="240" w:lineRule="auto"/>
        <w:jc w:val="both"/>
        <w:rPr>
          <w:rFonts w:ascii="Arial" w:hAnsi="Arial" w:cs="Arial"/>
          <w:spacing w:val="-3"/>
          <w:sz w:val="20"/>
          <w:szCs w:val="20"/>
        </w:rPr>
      </w:pPr>
      <w:r w:rsidRPr="00190311">
        <w:rPr>
          <w:rFonts w:ascii="Arial" w:hAnsi="Arial" w:cs="Arial"/>
          <w:spacing w:val="-3"/>
          <w:sz w:val="20"/>
          <w:szCs w:val="20"/>
        </w:rPr>
        <w:t>Las entidades aseguradoras deben identificar con la información que dispongan, así como con aquella que intercambien con las demás entidades aseguradoras, las prestaciones que puedan ser objeto de recobro en su contra, en razón a la exposición del afiliado medida para estos efectos en función del tiempo de afiliación y el valor esperado de recobro por cada prestación. Todo valor que se identifique como susceptible de recobrar a otra entidad aseguradora debe estar soportado en facturas y registros contables certificados por el revisor fiscal, entre otros.</w:t>
      </w:r>
    </w:p>
    <w:p w14:paraId="7E2E253F" w14:textId="77777777" w:rsidR="00190311" w:rsidRDefault="00190311" w:rsidP="00EF2E73">
      <w:pPr>
        <w:tabs>
          <w:tab w:val="left" w:pos="-720"/>
        </w:tabs>
        <w:suppressAutoHyphens/>
        <w:spacing w:after="0" w:line="240" w:lineRule="auto"/>
        <w:jc w:val="both"/>
        <w:rPr>
          <w:rFonts w:ascii="Arial" w:hAnsi="Arial" w:cs="Arial"/>
          <w:spacing w:val="-3"/>
          <w:sz w:val="20"/>
          <w:szCs w:val="20"/>
        </w:rPr>
      </w:pPr>
    </w:p>
    <w:p w14:paraId="021405F0" w14:textId="4C240E11" w:rsidR="00190311" w:rsidRPr="00D71853" w:rsidRDefault="00D71853" w:rsidP="00B0441A">
      <w:pPr>
        <w:pStyle w:val="Prrafodelista"/>
        <w:numPr>
          <w:ilvl w:val="1"/>
          <w:numId w:val="5"/>
        </w:numPr>
        <w:tabs>
          <w:tab w:val="left" w:pos="-720"/>
        </w:tabs>
        <w:suppressAutoHyphens/>
        <w:spacing w:after="0" w:line="240" w:lineRule="auto"/>
        <w:ind w:left="851" w:hanging="851"/>
        <w:jc w:val="both"/>
        <w:rPr>
          <w:rFonts w:ascii="Arial" w:hAnsi="Arial" w:cs="Arial"/>
          <w:b/>
          <w:bCs/>
          <w:spacing w:val="-3"/>
          <w:sz w:val="20"/>
          <w:szCs w:val="20"/>
        </w:rPr>
      </w:pPr>
      <w:r w:rsidRPr="00D71853">
        <w:rPr>
          <w:rFonts w:ascii="Arial" w:hAnsi="Arial" w:cs="Arial"/>
          <w:b/>
          <w:bCs/>
          <w:spacing w:val="-3"/>
          <w:sz w:val="20"/>
          <w:szCs w:val="20"/>
        </w:rPr>
        <w:t>Determinación de las prestaciones con posibilidad de recobro</w:t>
      </w:r>
    </w:p>
    <w:p w14:paraId="5AF1897D" w14:textId="77777777" w:rsidR="00190311" w:rsidRDefault="00190311" w:rsidP="00EF2E73">
      <w:pPr>
        <w:tabs>
          <w:tab w:val="left" w:pos="-720"/>
        </w:tabs>
        <w:suppressAutoHyphens/>
        <w:spacing w:after="0" w:line="240" w:lineRule="auto"/>
        <w:jc w:val="both"/>
        <w:rPr>
          <w:rFonts w:ascii="Arial" w:hAnsi="Arial" w:cs="Arial"/>
          <w:spacing w:val="-3"/>
          <w:sz w:val="20"/>
          <w:szCs w:val="20"/>
        </w:rPr>
      </w:pPr>
    </w:p>
    <w:p w14:paraId="196DF8C8" w14:textId="5EE699BB" w:rsidR="00190311" w:rsidRDefault="009B1354" w:rsidP="00EF2E73">
      <w:pPr>
        <w:tabs>
          <w:tab w:val="left" w:pos="-720"/>
        </w:tabs>
        <w:suppressAutoHyphens/>
        <w:spacing w:after="0" w:line="240" w:lineRule="auto"/>
        <w:jc w:val="both"/>
        <w:rPr>
          <w:rFonts w:ascii="Arial" w:hAnsi="Arial" w:cs="Arial"/>
          <w:spacing w:val="-3"/>
          <w:sz w:val="20"/>
          <w:szCs w:val="20"/>
        </w:rPr>
      </w:pPr>
      <w:r w:rsidRPr="009B1354">
        <w:rPr>
          <w:rFonts w:ascii="Arial" w:hAnsi="Arial" w:cs="Arial"/>
          <w:spacing w:val="-3"/>
          <w:sz w:val="20"/>
          <w:szCs w:val="20"/>
        </w:rPr>
        <w:t>En el proceso de determinación de las prestaciones con posibilidad de recobro a favor o en contra, las entidades aseguradoras podrán acudir a expertos actuariales, de la salud y legales, entre otros. Para el caso de prestaciones asistenciales, incluidas las asociadas a siniestros crónicos y vitalicios, incapacidad temporal, incapacidad permanente parcial y auxilio funerario, se tomarán los pagos que efectivamente haya realizado cada entidad aseguradora. Para el caso de pensiones de invalidez y de sobrevivencia se tomará:</w:t>
      </w:r>
    </w:p>
    <w:p w14:paraId="11CA1360" w14:textId="77777777" w:rsidR="004435FE" w:rsidRDefault="004435FE" w:rsidP="004435FE">
      <w:pPr>
        <w:pStyle w:val="Prrafodelista"/>
        <w:numPr>
          <w:ilvl w:val="0"/>
          <w:numId w:val="11"/>
        </w:numPr>
        <w:tabs>
          <w:tab w:val="left" w:pos="-720"/>
        </w:tabs>
        <w:suppressAutoHyphens/>
        <w:spacing w:after="0" w:line="240" w:lineRule="auto"/>
        <w:ind w:left="567" w:hanging="567"/>
        <w:jc w:val="both"/>
        <w:rPr>
          <w:rFonts w:ascii="Arial" w:hAnsi="Arial" w:cs="Arial"/>
          <w:spacing w:val="-3"/>
          <w:sz w:val="20"/>
          <w:szCs w:val="20"/>
        </w:rPr>
      </w:pPr>
      <w:r w:rsidRPr="004435FE">
        <w:rPr>
          <w:rFonts w:ascii="Arial" w:hAnsi="Arial" w:cs="Arial"/>
          <w:spacing w:val="-3"/>
          <w:sz w:val="20"/>
          <w:szCs w:val="20"/>
        </w:rPr>
        <w:lastRenderedPageBreak/>
        <w:t>La reserva matemática inicial de los casos que hayan sido objeto de constitución de esta reserva por primera vez en el último año más el retroactivo pagado.</w:t>
      </w:r>
    </w:p>
    <w:p w14:paraId="4E32D3E0" w14:textId="77777777" w:rsidR="004435FE" w:rsidRDefault="004435FE" w:rsidP="004435FE">
      <w:pPr>
        <w:pStyle w:val="Prrafodelista"/>
        <w:tabs>
          <w:tab w:val="left" w:pos="-720"/>
        </w:tabs>
        <w:suppressAutoHyphens/>
        <w:spacing w:after="0" w:line="240" w:lineRule="auto"/>
        <w:ind w:left="567"/>
        <w:jc w:val="both"/>
        <w:rPr>
          <w:rFonts w:ascii="Arial" w:hAnsi="Arial" w:cs="Arial"/>
          <w:spacing w:val="-3"/>
          <w:sz w:val="20"/>
          <w:szCs w:val="20"/>
        </w:rPr>
      </w:pPr>
    </w:p>
    <w:p w14:paraId="6881F0BE" w14:textId="34FB14B3" w:rsidR="004435FE" w:rsidRDefault="004435FE" w:rsidP="004435FE">
      <w:pPr>
        <w:pStyle w:val="Prrafodelista"/>
        <w:numPr>
          <w:ilvl w:val="0"/>
          <w:numId w:val="11"/>
        </w:numPr>
        <w:tabs>
          <w:tab w:val="left" w:pos="-720"/>
        </w:tabs>
        <w:suppressAutoHyphens/>
        <w:spacing w:after="0" w:line="240" w:lineRule="auto"/>
        <w:ind w:left="567" w:hanging="567"/>
        <w:jc w:val="both"/>
        <w:rPr>
          <w:rFonts w:ascii="Arial" w:hAnsi="Arial" w:cs="Arial"/>
          <w:spacing w:val="-3"/>
          <w:sz w:val="20"/>
          <w:szCs w:val="20"/>
        </w:rPr>
      </w:pPr>
      <w:r w:rsidRPr="004435FE">
        <w:rPr>
          <w:rFonts w:ascii="Arial" w:hAnsi="Arial" w:cs="Arial"/>
          <w:spacing w:val="-3"/>
          <w:sz w:val="20"/>
          <w:szCs w:val="20"/>
        </w:rPr>
        <w:t xml:space="preserve">La reserva matemática a la fecha del recobro más el retroactivo pagado y el valor de las mesadas pagadas hasta la fecha de recobro. Lo anterior, en el caso de: </w:t>
      </w:r>
      <w:r w:rsidR="00F16BD8">
        <w:rPr>
          <w:rFonts w:ascii="Arial" w:hAnsi="Arial" w:cs="Arial"/>
          <w:spacing w:val="-3"/>
          <w:sz w:val="20"/>
          <w:szCs w:val="20"/>
        </w:rPr>
        <w:t>(i</w:t>
      </w:r>
      <w:r w:rsidRPr="004435FE">
        <w:rPr>
          <w:rFonts w:ascii="Arial" w:hAnsi="Arial" w:cs="Arial"/>
          <w:spacing w:val="-3"/>
          <w:sz w:val="20"/>
          <w:szCs w:val="20"/>
        </w:rPr>
        <w:t>) rentas que no han sido recobradas y cuya constitución inicial no se haya realizado en último año</w:t>
      </w:r>
      <w:r w:rsidR="00D96303">
        <w:rPr>
          <w:rFonts w:ascii="Arial" w:hAnsi="Arial" w:cs="Arial"/>
          <w:spacing w:val="-3"/>
          <w:sz w:val="20"/>
          <w:szCs w:val="20"/>
        </w:rPr>
        <w:t>,</w:t>
      </w:r>
      <w:r w:rsidRPr="004435FE">
        <w:rPr>
          <w:rFonts w:ascii="Arial" w:hAnsi="Arial" w:cs="Arial"/>
          <w:spacing w:val="-3"/>
          <w:sz w:val="20"/>
          <w:szCs w:val="20"/>
        </w:rPr>
        <w:t xml:space="preserve"> y </w:t>
      </w:r>
      <w:r w:rsidR="00F16BD8">
        <w:rPr>
          <w:rFonts w:ascii="Arial" w:hAnsi="Arial" w:cs="Arial"/>
          <w:spacing w:val="-3"/>
          <w:sz w:val="20"/>
          <w:szCs w:val="20"/>
        </w:rPr>
        <w:t>(ii</w:t>
      </w:r>
      <w:r w:rsidRPr="004435FE">
        <w:rPr>
          <w:rFonts w:ascii="Arial" w:hAnsi="Arial" w:cs="Arial"/>
          <w:spacing w:val="-3"/>
          <w:sz w:val="20"/>
          <w:szCs w:val="20"/>
        </w:rPr>
        <w:t>) rentas cuya constitución inicial y reajuste por cambios en los parámetros de mortalidad, número de beneficiarios, pérdida de capacidad laboral y deslizamiento del salario mínimo, se realiza en el último año.</w:t>
      </w:r>
    </w:p>
    <w:p w14:paraId="5BFD8D6D" w14:textId="77777777" w:rsidR="004435FE" w:rsidRPr="004435FE" w:rsidRDefault="004435FE" w:rsidP="004435FE">
      <w:pPr>
        <w:pStyle w:val="Prrafodelista"/>
        <w:rPr>
          <w:rFonts w:ascii="Arial" w:hAnsi="Arial" w:cs="Arial"/>
          <w:spacing w:val="-3"/>
          <w:sz w:val="20"/>
          <w:szCs w:val="20"/>
        </w:rPr>
      </w:pPr>
    </w:p>
    <w:p w14:paraId="32BC5ABF" w14:textId="77777777" w:rsidR="004435FE" w:rsidRDefault="004435FE" w:rsidP="004435FE">
      <w:pPr>
        <w:pStyle w:val="Prrafodelista"/>
        <w:numPr>
          <w:ilvl w:val="0"/>
          <w:numId w:val="11"/>
        </w:numPr>
        <w:tabs>
          <w:tab w:val="left" w:pos="-720"/>
        </w:tabs>
        <w:suppressAutoHyphens/>
        <w:spacing w:after="0" w:line="240" w:lineRule="auto"/>
        <w:ind w:left="567" w:hanging="567"/>
        <w:jc w:val="both"/>
        <w:rPr>
          <w:rFonts w:ascii="Arial" w:hAnsi="Arial" w:cs="Arial"/>
          <w:spacing w:val="-3"/>
          <w:sz w:val="20"/>
          <w:szCs w:val="20"/>
        </w:rPr>
      </w:pPr>
      <w:r w:rsidRPr="004435FE">
        <w:rPr>
          <w:rFonts w:ascii="Arial" w:hAnsi="Arial" w:cs="Arial"/>
          <w:spacing w:val="-3"/>
          <w:sz w:val="20"/>
          <w:szCs w:val="20"/>
        </w:rPr>
        <w:t xml:space="preserve">El valor actual esperado de las pensiones de invalidez y de sobrevivencia, incluido el retroactivo en caso de que aplique, para aquellos casos que no han sido objeto de la constitución inicial de la reserva matemática en el último año, pero se encontraban avisados a la fecha del recobro y no han sido recobrados anteriormente. </w:t>
      </w:r>
    </w:p>
    <w:p w14:paraId="7EF22D05" w14:textId="77777777" w:rsidR="004435FE" w:rsidRPr="004435FE" w:rsidRDefault="004435FE" w:rsidP="004435FE">
      <w:pPr>
        <w:pStyle w:val="Prrafodelista"/>
        <w:rPr>
          <w:rFonts w:ascii="Arial" w:hAnsi="Arial" w:cs="Arial"/>
          <w:spacing w:val="-3"/>
          <w:sz w:val="20"/>
          <w:szCs w:val="20"/>
        </w:rPr>
      </w:pPr>
    </w:p>
    <w:p w14:paraId="6B33DE75" w14:textId="2D8A99B1" w:rsidR="004435FE" w:rsidRPr="004435FE" w:rsidRDefault="004435FE" w:rsidP="004435FE">
      <w:pPr>
        <w:pStyle w:val="Prrafodelista"/>
        <w:numPr>
          <w:ilvl w:val="0"/>
          <w:numId w:val="11"/>
        </w:numPr>
        <w:tabs>
          <w:tab w:val="left" w:pos="-720"/>
        </w:tabs>
        <w:suppressAutoHyphens/>
        <w:spacing w:after="0" w:line="240" w:lineRule="auto"/>
        <w:ind w:left="567" w:hanging="567"/>
        <w:jc w:val="both"/>
        <w:rPr>
          <w:rFonts w:ascii="Arial" w:hAnsi="Arial" w:cs="Arial"/>
          <w:spacing w:val="-3"/>
          <w:sz w:val="20"/>
          <w:szCs w:val="20"/>
        </w:rPr>
      </w:pPr>
      <w:r w:rsidRPr="004435FE">
        <w:rPr>
          <w:rFonts w:ascii="Arial" w:hAnsi="Arial" w:cs="Arial"/>
          <w:spacing w:val="-3"/>
          <w:sz w:val="20"/>
          <w:szCs w:val="20"/>
        </w:rPr>
        <w:t xml:space="preserve">El diferencial entre: </w:t>
      </w:r>
      <w:r>
        <w:rPr>
          <w:rFonts w:ascii="Arial" w:hAnsi="Arial" w:cs="Arial"/>
          <w:spacing w:val="-3"/>
          <w:sz w:val="20"/>
          <w:szCs w:val="20"/>
        </w:rPr>
        <w:t>(i</w:t>
      </w:r>
      <w:r w:rsidRPr="004435FE">
        <w:rPr>
          <w:rFonts w:ascii="Arial" w:hAnsi="Arial" w:cs="Arial"/>
          <w:spacing w:val="-3"/>
          <w:sz w:val="20"/>
          <w:szCs w:val="20"/>
        </w:rPr>
        <w:t xml:space="preserve">) el saldo a la fecha de recálculo de la reserva matemática bajo los parámetros del último recálculo, y </w:t>
      </w:r>
      <w:r>
        <w:rPr>
          <w:rFonts w:ascii="Arial" w:hAnsi="Arial" w:cs="Arial"/>
          <w:spacing w:val="-3"/>
          <w:sz w:val="20"/>
          <w:szCs w:val="20"/>
        </w:rPr>
        <w:t>(ii</w:t>
      </w:r>
      <w:r w:rsidRPr="004435FE">
        <w:rPr>
          <w:rFonts w:ascii="Arial" w:hAnsi="Arial" w:cs="Arial"/>
          <w:spacing w:val="-3"/>
          <w:sz w:val="20"/>
          <w:szCs w:val="20"/>
        </w:rPr>
        <w:t>) el saldo a la fecha de recálculo de la reserva matemática calculada bajo los parámetros ajustados, cuando se realicen ajustes a dicha reserva por cambios en los parámetros de mortalidad, número de beneficiarios, pérdida de capacidad laboral y deslizamiento del salario mínimo, con posterioridad al último recobro. Lo anterior, en el caso de rentas que han sido recobradas.</w:t>
      </w:r>
    </w:p>
    <w:p w14:paraId="022D7420" w14:textId="77777777" w:rsidR="00190311" w:rsidRDefault="00190311" w:rsidP="00EF2E73">
      <w:pPr>
        <w:tabs>
          <w:tab w:val="left" w:pos="-720"/>
        </w:tabs>
        <w:suppressAutoHyphens/>
        <w:spacing w:after="0" w:line="240" w:lineRule="auto"/>
        <w:jc w:val="both"/>
        <w:rPr>
          <w:rFonts w:ascii="Arial" w:hAnsi="Arial" w:cs="Arial"/>
          <w:b/>
          <w:spacing w:val="-3"/>
          <w:sz w:val="20"/>
          <w:szCs w:val="20"/>
        </w:rPr>
      </w:pPr>
    </w:p>
    <w:p w14:paraId="5A06F918"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r w:rsidRPr="00BD5BE9">
        <w:rPr>
          <w:rFonts w:ascii="Arial" w:hAnsi="Arial" w:cs="Arial"/>
          <w:bCs/>
          <w:spacing w:val="-3"/>
          <w:sz w:val="20"/>
          <w:szCs w:val="20"/>
        </w:rPr>
        <w:t>En la medida en que, para la adecuada gestión de la reserva de enfermedad laboral, y para determinar los eventuales recobros que pueden afectar esta reserva, las entidades aseguradoras requieren de información de mercado, éstas deben habilitar el acceso o suministrar la información que almacenen en sus repositorios a las demás administradoras de riesgos laborales y/o a un tercero responsable de la gestión de la información y las estimaciones de los recobros del mercado. La información susceptible de intercambio debe evidenciar los períodos de afiliación y exposiciones a su cargo y, así mismo, deben intercambiarse los parámetros relacionados con las pensiones de invalidez y de sobrevivencia o soportes de los valores a recobrar. La participación de terceros no exime a las entidades aseguradoras de la responsabilidad por la adecuada estimación de la reserva de enfermedad laboral y la adopción de medidas que les permitan validar las gestiones y procesos de estos terceros, así como los resultados entregados por ellos.</w:t>
      </w:r>
    </w:p>
    <w:p w14:paraId="588EFA70"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p>
    <w:p w14:paraId="002A8A09"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r w:rsidRPr="00BD5BE9">
        <w:rPr>
          <w:rFonts w:ascii="Arial" w:hAnsi="Arial" w:cs="Arial"/>
          <w:bCs/>
          <w:spacing w:val="-3"/>
          <w:sz w:val="20"/>
          <w:szCs w:val="20"/>
        </w:rPr>
        <w:t>En el marco del intercambio de la información, se debe dar cumplimiento a la normatividad relacionada con la protección de datos personales.</w:t>
      </w:r>
    </w:p>
    <w:p w14:paraId="7AFE2B98"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p>
    <w:p w14:paraId="03DB6C7F" w14:textId="1E9BDCF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r w:rsidRPr="00BD5BE9">
        <w:rPr>
          <w:rFonts w:ascii="Arial" w:hAnsi="Arial" w:cs="Arial"/>
          <w:bCs/>
          <w:spacing w:val="-3"/>
          <w:sz w:val="20"/>
          <w:szCs w:val="20"/>
        </w:rPr>
        <w:t xml:space="preserve">En desarrollo de lo dispuesto en el parágrafo del artículo 2.31.4.4.8 del Decreto 2555 de 2010 y demás normas que lo modifiquen, sustituyan o adicionen, las entidades aseguradoras que operen el ramo de riesgos laborales deben recopilar, actualizar y mantener a disposición de la SFC la información que señala el </w:t>
      </w:r>
      <w:r w:rsidR="009C4BE8" w:rsidRPr="00337F43">
        <w:rPr>
          <w:rFonts w:ascii="Arial" w:hAnsi="Arial" w:cs="Arial"/>
          <w:bCs/>
          <w:spacing w:val="-3"/>
          <w:sz w:val="20"/>
          <w:szCs w:val="20"/>
        </w:rPr>
        <w:t>anexo</w:t>
      </w:r>
      <w:r w:rsidR="00B25064" w:rsidRPr="00337F43">
        <w:rPr>
          <w:rFonts w:ascii="Arial" w:hAnsi="Arial" w:cs="Arial"/>
          <w:bCs/>
          <w:spacing w:val="-3"/>
          <w:sz w:val="20"/>
          <w:szCs w:val="20"/>
        </w:rPr>
        <w:t xml:space="preserve"> 3 </w:t>
      </w:r>
      <w:r w:rsidRPr="00337F43">
        <w:rPr>
          <w:rFonts w:ascii="Arial" w:hAnsi="Arial" w:cs="Arial"/>
          <w:bCs/>
          <w:spacing w:val="-3"/>
          <w:sz w:val="20"/>
          <w:szCs w:val="20"/>
        </w:rPr>
        <w:t>del</w:t>
      </w:r>
      <w:r w:rsidR="00337F43">
        <w:rPr>
          <w:rFonts w:ascii="Arial" w:hAnsi="Arial" w:cs="Arial"/>
          <w:bCs/>
          <w:spacing w:val="-3"/>
          <w:sz w:val="20"/>
          <w:szCs w:val="20"/>
        </w:rPr>
        <w:t xml:space="preserve"> capítulo XXXIV de la CBCF</w:t>
      </w:r>
      <w:r w:rsidRPr="00BD5BE9">
        <w:rPr>
          <w:rFonts w:ascii="Arial" w:hAnsi="Arial" w:cs="Arial"/>
          <w:bCs/>
          <w:spacing w:val="-3"/>
          <w:sz w:val="20"/>
          <w:szCs w:val="20"/>
        </w:rPr>
        <w:t xml:space="preserve"> sobre siniestros de enfermedades laborales a partir de 2009.</w:t>
      </w:r>
    </w:p>
    <w:p w14:paraId="13DDF2D2" w14:textId="77777777" w:rsidR="00BD5BE9" w:rsidRPr="00BD5BE9" w:rsidRDefault="00BD5BE9" w:rsidP="00BD5BE9">
      <w:pPr>
        <w:tabs>
          <w:tab w:val="left" w:pos="-720"/>
        </w:tabs>
        <w:suppressAutoHyphens/>
        <w:spacing w:after="0" w:line="240" w:lineRule="auto"/>
        <w:jc w:val="both"/>
        <w:rPr>
          <w:rFonts w:ascii="Arial" w:hAnsi="Arial" w:cs="Arial"/>
          <w:bCs/>
          <w:spacing w:val="-3"/>
          <w:sz w:val="20"/>
          <w:szCs w:val="20"/>
        </w:rPr>
      </w:pPr>
    </w:p>
    <w:p w14:paraId="79F1445D" w14:textId="0FF77093" w:rsidR="00BD5BE9" w:rsidRDefault="00BD5BE9" w:rsidP="00BD5BE9">
      <w:pPr>
        <w:tabs>
          <w:tab w:val="left" w:pos="-720"/>
        </w:tabs>
        <w:suppressAutoHyphens/>
        <w:spacing w:after="0" w:line="240" w:lineRule="auto"/>
        <w:jc w:val="both"/>
        <w:rPr>
          <w:rFonts w:ascii="Arial" w:hAnsi="Arial" w:cs="Arial"/>
          <w:bCs/>
          <w:spacing w:val="-3"/>
          <w:sz w:val="20"/>
          <w:szCs w:val="20"/>
        </w:rPr>
      </w:pPr>
      <w:r w:rsidRPr="00BD5BE9">
        <w:rPr>
          <w:rFonts w:ascii="Arial" w:hAnsi="Arial" w:cs="Arial"/>
          <w:bCs/>
          <w:spacing w:val="-3"/>
          <w:sz w:val="20"/>
          <w:szCs w:val="20"/>
        </w:rPr>
        <w:t xml:space="preserve">La documentación e información que conozcan, recopilen, utilicen y generen las entidades aseguradoras en relación con el cálculo de la reserva de enfermedad laboral y los recobros del ramo, debe ser conservada durante el plazo dispuesto en el artículo 96 del EOSF y demás normas que lo modifiquen, sustituyan o adicionen, mediante cualquier medio que asegure su integridad y </w:t>
      </w:r>
      <w:r w:rsidR="00764EB3">
        <w:rPr>
          <w:rFonts w:ascii="Arial" w:hAnsi="Arial" w:cs="Arial"/>
          <w:bCs/>
          <w:spacing w:val="-3"/>
          <w:sz w:val="20"/>
          <w:szCs w:val="20"/>
        </w:rPr>
        <w:t xml:space="preserve">se </w:t>
      </w:r>
      <w:r w:rsidR="0003046B">
        <w:rPr>
          <w:rFonts w:ascii="Arial" w:hAnsi="Arial" w:cs="Arial"/>
          <w:bCs/>
          <w:spacing w:val="-3"/>
          <w:sz w:val="20"/>
          <w:szCs w:val="20"/>
        </w:rPr>
        <w:t xml:space="preserve">debe </w:t>
      </w:r>
      <w:r w:rsidRPr="00BD5BE9">
        <w:rPr>
          <w:rFonts w:ascii="Arial" w:hAnsi="Arial" w:cs="Arial"/>
          <w:bCs/>
          <w:spacing w:val="-3"/>
          <w:sz w:val="20"/>
          <w:szCs w:val="20"/>
        </w:rPr>
        <w:t>mantener a disposición de la SFC. Este deber aplica sin perjuicio de las demás disposiciones relacionadas con la documentación y conservación de la información.</w:t>
      </w:r>
    </w:p>
    <w:p w14:paraId="0C2C4CAD" w14:textId="77777777" w:rsidR="00496925" w:rsidRPr="00BD5BE9" w:rsidRDefault="00496925" w:rsidP="00BD5BE9">
      <w:pPr>
        <w:tabs>
          <w:tab w:val="left" w:pos="-720"/>
        </w:tabs>
        <w:suppressAutoHyphens/>
        <w:spacing w:after="0" w:line="240" w:lineRule="auto"/>
        <w:jc w:val="both"/>
        <w:rPr>
          <w:rFonts w:ascii="Arial" w:hAnsi="Arial" w:cs="Arial"/>
          <w:bCs/>
          <w:spacing w:val="-3"/>
          <w:sz w:val="20"/>
          <w:szCs w:val="20"/>
        </w:rPr>
      </w:pPr>
    </w:p>
    <w:p w14:paraId="0A6331E7" w14:textId="77777777" w:rsidR="00BD5BE9" w:rsidRDefault="00BD5BE9" w:rsidP="00EF2E73">
      <w:pPr>
        <w:tabs>
          <w:tab w:val="left" w:pos="-720"/>
        </w:tabs>
        <w:suppressAutoHyphens/>
        <w:spacing w:after="0" w:line="240" w:lineRule="auto"/>
        <w:jc w:val="both"/>
        <w:rPr>
          <w:rFonts w:ascii="Arial" w:hAnsi="Arial" w:cs="Arial"/>
          <w:b/>
          <w:spacing w:val="-3"/>
          <w:sz w:val="20"/>
          <w:szCs w:val="20"/>
        </w:rPr>
      </w:pPr>
    </w:p>
    <w:p w14:paraId="2CCBC3DD" w14:textId="0E28A8BA" w:rsidR="00657E4E" w:rsidRPr="000B2B86" w:rsidRDefault="00FE5224" w:rsidP="000B2B86">
      <w:pPr>
        <w:pStyle w:val="Prrafodelista"/>
        <w:numPr>
          <w:ilvl w:val="0"/>
          <w:numId w:val="5"/>
        </w:numPr>
        <w:tabs>
          <w:tab w:val="left" w:pos="-720"/>
        </w:tabs>
        <w:suppressAutoHyphens/>
        <w:spacing w:after="0" w:line="240" w:lineRule="auto"/>
        <w:ind w:left="851" w:hanging="851"/>
        <w:jc w:val="both"/>
        <w:rPr>
          <w:rFonts w:ascii="Arial" w:hAnsi="Arial" w:cs="Arial"/>
          <w:b/>
          <w:spacing w:val="-3"/>
          <w:sz w:val="20"/>
          <w:szCs w:val="20"/>
        </w:rPr>
      </w:pPr>
      <w:r w:rsidRPr="00FE5224">
        <w:rPr>
          <w:rFonts w:ascii="Arial" w:hAnsi="Arial" w:cs="Arial"/>
          <w:b/>
          <w:spacing w:val="-3"/>
          <w:sz w:val="20"/>
          <w:szCs w:val="20"/>
        </w:rPr>
        <w:t>Cálculo de los montos mínimos y máximos de la reserva</w:t>
      </w:r>
    </w:p>
    <w:p w14:paraId="74C26A74" w14:textId="77777777" w:rsidR="00BD5BE9" w:rsidRDefault="00BD5BE9" w:rsidP="00EF2E73">
      <w:pPr>
        <w:tabs>
          <w:tab w:val="left" w:pos="-720"/>
        </w:tabs>
        <w:suppressAutoHyphens/>
        <w:spacing w:after="0" w:line="240" w:lineRule="auto"/>
        <w:jc w:val="both"/>
        <w:rPr>
          <w:rFonts w:ascii="Arial" w:hAnsi="Arial" w:cs="Arial"/>
          <w:b/>
          <w:spacing w:val="-3"/>
          <w:sz w:val="20"/>
          <w:szCs w:val="20"/>
        </w:rPr>
      </w:pPr>
    </w:p>
    <w:p w14:paraId="4106A084" w14:textId="28E6EF58" w:rsidR="00AA457E" w:rsidRPr="003547DF" w:rsidRDefault="003547DF" w:rsidP="00EF2E73">
      <w:pPr>
        <w:tabs>
          <w:tab w:val="left" w:pos="-720"/>
        </w:tabs>
        <w:suppressAutoHyphens/>
        <w:spacing w:after="0" w:line="240" w:lineRule="auto"/>
        <w:jc w:val="both"/>
        <w:rPr>
          <w:rFonts w:ascii="Arial" w:hAnsi="Arial" w:cs="Arial"/>
          <w:bCs/>
          <w:spacing w:val="-3"/>
          <w:sz w:val="20"/>
          <w:szCs w:val="20"/>
          <w:lang w:val="es-ES_tradnl"/>
        </w:rPr>
      </w:pPr>
      <w:r w:rsidRPr="003547DF">
        <w:rPr>
          <w:rFonts w:ascii="Arial" w:hAnsi="Arial" w:cs="Arial"/>
          <w:bCs/>
          <w:spacing w:val="-3"/>
          <w:sz w:val="20"/>
          <w:szCs w:val="20"/>
          <w:lang w:val="es-ES_tradnl"/>
        </w:rPr>
        <w:t>La reserva de enfermedad laboral es equivalente a:</w:t>
      </w:r>
    </w:p>
    <w:p w14:paraId="201FBBD8" w14:textId="77777777" w:rsidR="00AA457E" w:rsidRDefault="00AA457E" w:rsidP="00EF2E73">
      <w:pPr>
        <w:tabs>
          <w:tab w:val="left" w:pos="-720"/>
        </w:tabs>
        <w:suppressAutoHyphens/>
        <w:spacing w:after="0" w:line="240" w:lineRule="auto"/>
        <w:jc w:val="both"/>
        <w:rPr>
          <w:rFonts w:ascii="Arial" w:hAnsi="Arial" w:cs="Arial"/>
          <w:b/>
          <w:spacing w:val="-3"/>
          <w:sz w:val="20"/>
          <w:szCs w:val="20"/>
        </w:rPr>
      </w:pPr>
    </w:p>
    <w:p w14:paraId="3B7F87B3" w14:textId="64A3680D" w:rsidR="000B7CBA" w:rsidRPr="000B7CBA" w:rsidRDefault="000B7CBA" w:rsidP="000B7CBA">
      <w:pPr>
        <w:tabs>
          <w:tab w:val="left" w:pos="720"/>
          <w:tab w:val="left" w:pos="851"/>
        </w:tabs>
        <w:jc w:val="both"/>
        <w:rPr>
          <w:rFonts w:cs="Arial"/>
          <w:bCs/>
          <w:sz w:val="20"/>
          <w:szCs w:val="20"/>
          <w:lang w:val="es-ES_tradnl"/>
        </w:rPr>
      </w:pPr>
      <m:oMathPara>
        <m:oMath>
          <m:r>
            <w:rPr>
              <w:rFonts w:ascii="Cambria Math" w:hAnsi="Cambria Math"/>
              <w:sz w:val="20"/>
              <w:szCs w:val="20"/>
              <w:lang w:val="es-ES_tradnl"/>
            </w:rPr>
            <m:t xml:space="preserve">REL </m:t>
          </m:r>
          <m:d>
            <m:dPr>
              <m:ctrlPr>
                <w:rPr>
                  <w:rFonts w:ascii="Cambria Math" w:hAnsi="Cambria Math"/>
                  <w:bCs/>
                  <w:i/>
                  <w:sz w:val="20"/>
                  <w:szCs w:val="20"/>
                  <w:lang w:val="es-ES_tradnl"/>
                </w:rPr>
              </m:ctrlPr>
            </m:dPr>
            <m:e>
              <m:r>
                <w:rPr>
                  <w:rFonts w:ascii="Cambria Math" w:hAnsi="Cambria Math"/>
                  <w:sz w:val="20"/>
                  <w:szCs w:val="20"/>
                  <w:lang w:val="es-ES_tradnl"/>
                </w:rPr>
                <m:t>m</m:t>
              </m:r>
            </m:e>
          </m:d>
          <m:r>
            <w:rPr>
              <w:rFonts w:ascii="Cambria Math" w:hAnsi="Cambria Math"/>
              <w:sz w:val="20"/>
              <w:szCs w:val="20"/>
              <w:lang w:val="es-ES_tradnl"/>
            </w:rPr>
            <m:t>=</m:t>
          </m:r>
          <m:sSub>
            <m:sSubPr>
              <m:ctrlPr>
                <w:rPr>
                  <w:rFonts w:ascii="Cambria Math" w:hAnsi="Cambria Math" w:cs="Arial"/>
                  <w:bCs/>
                  <w:i/>
                  <w:sz w:val="20"/>
                  <w:szCs w:val="20"/>
                  <w:lang w:val="es-ES_tradnl"/>
                </w:rPr>
              </m:ctrlPr>
            </m:sSubPr>
            <m:e>
              <m:r>
                <w:rPr>
                  <w:rFonts w:ascii="Cambria Math" w:hAnsi="Cambria Math" w:cs="Arial"/>
                  <w:sz w:val="20"/>
                  <w:szCs w:val="20"/>
                  <w:lang w:val="es-ES_tradnl"/>
                </w:rPr>
                <m:t>CR</m:t>
              </m:r>
            </m:e>
            <m:sub>
              <m:r>
                <w:rPr>
                  <w:rFonts w:ascii="Cambria Math" w:hAnsi="Cambria Math" w:cs="Arial"/>
                  <w:sz w:val="20"/>
                  <w:szCs w:val="20"/>
                  <w:lang w:val="es-ES_tradnl"/>
                </w:rPr>
                <m:t>m</m:t>
              </m:r>
            </m:sub>
          </m:sSub>
          <m:r>
            <w:rPr>
              <w:rFonts w:ascii="Cambria Math" w:hAnsi="Cambria Math" w:cs="Arial"/>
              <w:sz w:val="20"/>
              <w:szCs w:val="20"/>
              <w:lang w:val="es-ES_tradnl"/>
            </w:rPr>
            <m:t>+REL(m-1)-</m:t>
          </m:r>
          <m:sSub>
            <m:sSubPr>
              <m:ctrlPr>
                <w:rPr>
                  <w:rFonts w:ascii="Cambria Math" w:hAnsi="Cambria Math" w:cs="Arial"/>
                  <w:bCs/>
                  <w:i/>
                  <w:sz w:val="20"/>
                  <w:szCs w:val="20"/>
                  <w:lang w:val="es-ES_tradnl"/>
                </w:rPr>
              </m:ctrlPr>
            </m:sSubPr>
            <m:e>
              <m:r>
                <w:rPr>
                  <w:rFonts w:ascii="Cambria Math" w:hAnsi="Cambria Math" w:cs="Arial"/>
                  <w:sz w:val="20"/>
                  <w:szCs w:val="20"/>
                  <w:lang w:val="es-ES_tradnl"/>
                </w:rPr>
                <m:t>L</m:t>
              </m:r>
            </m:e>
            <m:sub>
              <m:r>
                <w:rPr>
                  <w:rFonts w:ascii="Cambria Math" w:hAnsi="Cambria Math" w:cs="Arial"/>
                  <w:sz w:val="20"/>
                  <w:szCs w:val="20"/>
                  <w:lang w:val="es-ES_tradnl"/>
                </w:rPr>
                <m:t>m</m:t>
              </m:r>
            </m:sub>
          </m:sSub>
        </m:oMath>
      </m:oMathPara>
    </w:p>
    <w:p w14:paraId="50AE5670" w14:textId="22CEEA74" w:rsidR="00A54600" w:rsidRDefault="00A54600" w:rsidP="00A54600">
      <w:pPr>
        <w:tabs>
          <w:tab w:val="left" w:pos="-720"/>
        </w:tabs>
        <w:suppressAutoHyphens/>
        <w:spacing w:after="0" w:line="240" w:lineRule="auto"/>
        <w:jc w:val="both"/>
        <w:rPr>
          <w:rFonts w:ascii="Arial" w:hAnsi="Arial" w:cs="Arial"/>
          <w:bCs/>
          <w:spacing w:val="-3"/>
          <w:sz w:val="20"/>
          <w:szCs w:val="20"/>
        </w:rPr>
      </w:pPr>
      <w:r w:rsidRPr="00A54600">
        <w:rPr>
          <w:rFonts w:ascii="Arial" w:hAnsi="Arial" w:cs="Arial"/>
          <w:bCs/>
          <w:spacing w:val="-3"/>
          <w:sz w:val="20"/>
          <w:szCs w:val="20"/>
        </w:rPr>
        <w:t>Donde</w:t>
      </w:r>
      <w:r>
        <w:rPr>
          <w:rFonts w:ascii="Arial" w:hAnsi="Arial" w:cs="Arial"/>
          <w:bCs/>
          <w:spacing w:val="-3"/>
          <w:sz w:val="20"/>
          <w:szCs w:val="20"/>
        </w:rPr>
        <w:t>:</w:t>
      </w:r>
    </w:p>
    <w:p w14:paraId="1B3C64FE" w14:textId="77777777"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w:p>
    <w:p w14:paraId="4B36F7D4" w14:textId="601A1EEA"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 xml:space="preserve">REL </m:t>
        </m:r>
        <m:d>
          <m:dPr>
            <m:ctrlPr>
              <w:rPr>
                <w:rFonts w:ascii="Cambria Math" w:hAnsi="Cambria Math"/>
                <w:bCs/>
                <w:i/>
                <w:sz w:val="20"/>
                <w:szCs w:val="20"/>
                <w:lang w:val="es-ES_tradnl"/>
              </w:rPr>
            </m:ctrlPr>
          </m:dPr>
          <m:e>
            <m:r>
              <w:rPr>
                <w:rFonts w:ascii="Cambria Math" w:hAnsi="Cambria Math"/>
                <w:sz w:val="20"/>
                <w:szCs w:val="20"/>
                <w:lang w:val="es-ES_tradnl"/>
              </w:rPr>
              <m:t>m</m:t>
            </m:r>
          </m:e>
        </m:d>
      </m:oMath>
      <w:r>
        <w:rPr>
          <w:rFonts w:ascii="Arial" w:eastAsiaTheme="minorEastAsia" w:hAnsi="Arial" w:cs="Arial"/>
          <w:bCs/>
          <w:sz w:val="20"/>
          <w:szCs w:val="20"/>
          <w:lang w:val="es-ES_tradnl"/>
        </w:rPr>
        <w:t>:</w:t>
      </w:r>
      <w:r w:rsidRPr="00A54600">
        <w:rPr>
          <w:rFonts w:ascii="Arial" w:hAnsi="Arial" w:cs="Arial"/>
          <w:bCs/>
          <w:spacing w:val="-3"/>
          <w:sz w:val="20"/>
          <w:szCs w:val="20"/>
        </w:rPr>
        <w:t xml:space="preserve"> </w:t>
      </w:r>
      <w:r>
        <w:rPr>
          <w:rFonts w:ascii="Arial" w:hAnsi="Arial" w:cs="Arial"/>
          <w:bCs/>
          <w:spacing w:val="-3"/>
          <w:sz w:val="20"/>
          <w:szCs w:val="20"/>
        </w:rPr>
        <w:t>es el</w:t>
      </w:r>
      <w:r w:rsidRPr="00A54600">
        <w:rPr>
          <w:rFonts w:ascii="Arial" w:hAnsi="Arial" w:cs="Arial"/>
          <w:bCs/>
          <w:spacing w:val="-3"/>
          <w:sz w:val="20"/>
          <w:szCs w:val="20"/>
        </w:rPr>
        <w:t xml:space="preserve"> saldo de la reserva de enfermedad laboral al cierre del mes </w:t>
      </w:r>
      <m:oMath>
        <m:r>
          <w:rPr>
            <w:rFonts w:ascii="Cambria Math" w:hAnsi="Cambria Math"/>
            <w:sz w:val="20"/>
            <w:szCs w:val="20"/>
            <w:lang w:val="es-ES_tradnl"/>
          </w:rPr>
          <m:t>m</m:t>
        </m:r>
      </m:oMath>
      <w:r w:rsidRPr="00A54600">
        <w:rPr>
          <w:rFonts w:ascii="Arial" w:hAnsi="Arial" w:cs="Arial"/>
          <w:bCs/>
          <w:spacing w:val="-3"/>
          <w:sz w:val="20"/>
          <w:szCs w:val="20"/>
        </w:rPr>
        <w:t>.</w:t>
      </w:r>
    </w:p>
    <w:p w14:paraId="1BC8B60B" w14:textId="77777777" w:rsidR="00A54600" w:rsidRDefault="00A54600" w:rsidP="00A54600">
      <w:pPr>
        <w:tabs>
          <w:tab w:val="left" w:pos="-720"/>
        </w:tabs>
        <w:suppressAutoHyphens/>
        <w:spacing w:after="0" w:line="240" w:lineRule="auto"/>
        <w:jc w:val="both"/>
        <w:rPr>
          <w:rFonts w:ascii="Arial" w:hAnsi="Arial" w:cs="Arial"/>
          <w:bCs/>
          <w:spacing w:val="-3"/>
          <w:sz w:val="20"/>
          <w:szCs w:val="20"/>
        </w:rPr>
      </w:pPr>
    </w:p>
    <w:p w14:paraId="06F225DF" w14:textId="6D9A0960" w:rsidR="00A54600" w:rsidRPr="00A54600" w:rsidRDefault="00350305" w:rsidP="00A54600">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CR</m:t>
            </m:r>
          </m:e>
          <m:sub>
            <m:r>
              <w:rPr>
                <w:rFonts w:ascii="Cambria Math" w:hAnsi="Cambria Math" w:cs="Arial"/>
                <w:sz w:val="20"/>
                <w:szCs w:val="20"/>
                <w:lang w:val="es-ES_tradnl"/>
              </w:rPr>
              <m:t>m</m:t>
            </m:r>
          </m:sub>
        </m:sSub>
      </m:oMath>
      <w:r w:rsidR="00A54600">
        <w:rPr>
          <w:rFonts w:ascii="Arial" w:eastAsiaTheme="minorEastAsia" w:hAnsi="Arial" w:cs="Arial"/>
          <w:bCs/>
          <w:sz w:val="20"/>
          <w:szCs w:val="20"/>
          <w:lang w:val="es-ES_tradnl"/>
        </w:rPr>
        <w:t xml:space="preserve">: </w:t>
      </w:r>
      <w:r w:rsidR="00141D2D">
        <w:rPr>
          <w:rFonts w:ascii="Arial" w:eastAsiaTheme="minorEastAsia" w:hAnsi="Arial" w:cs="Arial"/>
          <w:bCs/>
          <w:sz w:val="20"/>
          <w:szCs w:val="20"/>
          <w:lang w:val="es-ES_tradnl"/>
        </w:rPr>
        <w:t xml:space="preserve">es la </w:t>
      </w:r>
      <w:r w:rsidR="00A54600">
        <w:rPr>
          <w:rFonts w:ascii="Arial" w:hAnsi="Arial" w:cs="Arial"/>
          <w:bCs/>
          <w:spacing w:val="-3"/>
          <w:sz w:val="20"/>
          <w:szCs w:val="20"/>
        </w:rPr>
        <w:t>c</w:t>
      </w:r>
      <w:r w:rsidR="00A54600" w:rsidRPr="00A54600">
        <w:rPr>
          <w:rFonts w:ascii="Arial" w:hAnsi="Arial" w:cs="Arial"/>
          <w:bCs/>
          <w:spacing w:val="-3"/>
          <w:sz w:val="20"/>
          <w:szCs w:val="20"/>
        </w:rPr>
        <w:t xml:space="preserve">onstitución de la reserva de enfermedad laboral en el mes </w:t>
      </w:r>
      <m:oMath>
        <m:r>
          <w:rPr>
            <w:rFonts w:ascii="Cambria Math" w:hAnsi="Cambria Math"/>
            <w:sz w:val="20"/>
            <w:szCs w:val="20"/>
            <w:lang w:val="es-ES_tradnl"/>
          </w:rPr>
          <m:t>m</m:t>
        </m:r>
      </m:oMath>
      <w:r w:rsidR="00A54600" w:rsidRPr="00A54600">
        <w:rPr>
          <w:rFonts w:ascii="Arial" w:hAnsi="Arial" w:cs="Arial"/>
          <w:bCs/>
          <w:spacing w:val="-3"/>
          <w:sz w:val="20"/>
          <w:szCs w:val="20"/>
        </w:rPr>
        <w:t xml:space="preserve"> de acuerdo con las instrucciones </w:t>
      </w:r>
      <w:r w:rsidR="00BE4320">
        <w:rPr>
          <w:rFonts w:ascii="Arial" w:hAnsi="Arial" w:cs="Arial"/>
          <w:bCs/>
          <w:spacing w:val="-3"/>
          <w:sz w:val="20"/>
          <w:szCs w:val="20"/>
        </w:rPr>
        <w:t xml:space="preserve">del numeral 5.5. del capítulo XXXIV de la CBCF. </w:t>
      </w:r>
    </w:p>
    <w:p w14:paraId="12A3854D" w14:textId="77777777"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w:p>
    <w:p w14:paraId="263D91AC" w14:textId="7E6DA92B"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m:oMath>
        <m:r>
          <w:rPr>
            <w:rFonts w:ascii="Cambria Math" w:hAnsi="Cambria Math" w:cs="Arial"/>
            <w:sz w:val="20"/>
            <w:szCs w:val="20"/>
            <w:lang w:val="es-ES_tradnl"/>
          </w:rPr>
          <m:t>REL(m-1)</m:t>
        </m:r>
      </m:oMath>
      <w:r>
        <w:rPr>
          <w:rFonts w:ascii="Arial" w:eastAsiaTheme="minorEastAsia" w:hAnsi="Arial" w:cs="Arial"/>
          <w:bCs/>
          <w:sz w:val="20"/>
          <w:szCs w:val="20"/>
          <w:lang w:val="es-ES_tradnl"/>
        </w:rPr>
        <w:t>:</w:t>
      </w:r>
      <w:r w:rsidRPr="00A54600">
        <w:rPr>
          <w:rFonts w:ascii="Arial" w:hAnsi="Arial" w:cs="Arial"/>
          <w:bCs/>
          <w:spacing w:val="-3"/>
          <w:sz w:val="20"/>
          <w:szCs w:val="20"/>
        </w:rPr>
        <w:t xml:space="preserve"> </w:t>
      </w:r>
      <w:r w:rsidR="00BE4320">
        <w:rPr>
          <w:rFonts w:ascii="Arial" w:hAnsi="Arial" w:cs="Arial"/>
          <w:bCs/>
          <w:spacing w:val="-3"/>
          <w:sz w:val="20"/>
          <w:szCs w:val="20"/>
        </w:rPr>
        <w:t>corresponde al s</w:t>
      </w:r>
      <w:r w:rsidRPr="00A54600">
        <w:rPr>
          <w:rFonts w:ascii="Arial" w:hAnsi="Arial" w:cs="Arial"/>
          <w:bCs/>
          <w:spacing w:val="-3"/>
          <w:sz w:val="20"/>
          <w:szCs w:val="20"/>
        </w:rPr>
        <w:t xml:space="preserve">aldo de la reserva de enfermedad laboral al cierre del mes </w:t>
      </w:r>
      <m:oMath>
        <m:r>
          <w:rPr>
            <w:rFonts w:ascii="Cambria Math" w:hAnsi="Cambria Math"/>
            <w:sz w:val="20"/>
            <w:szCs w:val="20"/>
            <w:lang w:val="es-ES_tradnl"/>
          </w:rPr>
          <m:t>m-1</m:t>
        </m:r>
      </m:oMath>
      <w:r w:rsidRPr="00A54600">
        <w:rPr>
          <w:rFonts w:ascii="Arial" w:hAnsi="Arial" w:cs="Arial"/>
          <w:bCs/>
          <w:spacing w:val="-3"/>
          <w:sz w:val="20"/>
          <w:szCs w:val="20"/>
        </w:rPr>
        <w:t>.</w:t>
      </w:r>
    </w:p>
    <w:p w14:paraId="230A3DE4" w14:textId="77777777"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w:p>
    <w:p w14:paraId="5AF51577" w14:textId="1A5A8703" w:rsidR="00A54600" w:rsidRPr="00A54600" w:rsidRDefault="00350305" w:rsidP="00A54600">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L</m:t>
            </m:r>
          </m:e>
          <m:sub>
            <m:r>
              <w:rPr>
                <w:rFonts w:ascii="Cambria Math" w:hAnsi="Cambria Math" w:cs="Arial"/>
                <w:sz w:val="20"/>
                <w:szCs w:val="20"/>
                <w:lang w:val="es-ES_tradnl"/>
              </w:rPr>
              <m:t>m</m:t>
            </m:r>
          </m:sub>
        </m:sSub>
      </m:oMath>
      <w:r w:rsidR="00A54600">
        <w:rPr>
          <w:rFonts w:ascii="Arial" w:eastAsiaTheme="minorEastAsia" w:hAnsi="Arial" w:cs="Arial"/>
          <w:bCs/>
          <w:sz w:val="20"/>
          <w:szCs w:val="20"/>
          <w:lang w:val="es-ES_tradnl"/>
        </w:rPr>
        <w:t xml:space="preserve">: </w:t>
      </w:r>
      <w:r w:rsidR="00982728">
        <w:rPr>
          <w:rFonts w:ascii="Arial" w:eastAsiaTheme="minorEastAsia" w:hAnsi="Arial" w:cs="Arial"/>
          <w:bCs/>
          <w:sz w:val="20"/>
          <w:szCs w:val="20"/>
          <w:lang w:val="es-ES_tradnl"/>
        </w:rPr>
        <w:t xml:space="preserve">es la </w:t>
      </w:r>
      <w:r w:rsidR="00982728">
        <w:rPr>
          <w:rFonts w:ascii="Arial" w:hAnsi="Arial" w:cs="Arial"/>
          <w:bCs/>
          <w:spacing w:val="-3"/>
          <w:sz w:val="20"/>
          <w:szCs w:val="20"/>
        </w:rPr>
        <w:t>l</w:t>
      </w:r>
      <w:r w:rsidR="00A54600" w:rsidRPr="00A54600">
        <w:rPr>
          <w:rFonts w:ascii="Arial" w:hAnsi="Arial" w:cs="Arial"/>
          <w:bCs/>
          <w:spacing w:val="-3"/>
          <w:sz w:val="20"/>
          <w:szCs w:val="20"/>
        </w:rPr>
        <w:t xml:space="preserve">iberación de la reserva realizada durante el mes </w:t>
      </w:r>
      <m:oMath>
        <m:r>
          <w:rPr>
            <w:rFonts w:ascii="Cambria Math" w:hAnsi="Cambria Math"/>
            <w:sz w:val="20"/>
            <w:szCs w:val="20"/>
            <w:lang w:val="es-ES_tradnl"/>
          </w:rPr>
          <m:t>m</m:t>
        </m:r>
      </m:oMath>
      <w:r w:rsidR="00A54600" w:rsidRPr="00A54600">
        <w:rPr>
          <w:rFonts w:ascii="Arial" w:hAnsi="Arial" w:cs="Arial"/>
          <w:bCs/>
          <w:spacing w:val="-3"/>
          <w:sz w:val="20"/>
          <w:szCs w:val="20"/>
        </w:rPr>
        <w:t xml:space="preserve"> de acuerdo con las instrucciones del numeral </w:t>
      </w:r>
      <w:r w:rsidR="00E4093A">
        <w:rPr>
          <w:rFonts w:ascii="Arial" w:hAnsi="Arial" w:cs="Arial"/>
          <w:bCs/>
          <w:spacing w:val="-3"/>
          <w:sz w:val="20"/>
          <w:szCs w:val="20"/>
        </w:rPr>
        <w:t>4 del presente anexo</w:t>
      </w:r>
      <w:r w:rsidR="00A54600" w:rsidRPr="00A54600">
        <w:rPr>
          <w:rFonts w:ascii="Arial" w:hAnsi="Arial" w:cs="Arial"/>
          <w:bCs/>
          <w:spacing w:val="-3"/>
          <w:sz w:val="20"/>
          <w:szCs w:val="20"/>
        </w:rPr>
        <w:t>.</w:t>
      </w:r>
    </w:p>
    <w:p w14:paraId="07455492" w14:textId="77777777" w:rsidR="00A54600" w:rsidRPr="00A54600" w:rsidRDefault="00A54600" w:rsidP="00A54600">
      <w:pPr>
        <w:tabs>
          <w:tab w:val="left" w:pos="-720"/>
        </w:tabs>
        <w:suppressAutoHyphens/>
        <w:spacing w:after="0" w:line="240" w:lineRule="auto"/>
        <w:jc w:val="both"/>
        <w:rPr>
          <w:rFonts w:ascii="Arial" w:hAnsi="Arial" w:cs="Arial"/>
          <w:bCs/>
          <w:spacing w:val="-3"/>
          <w:sz w:val="20"/>
          <w:szCs w:val="20"/>
        </w:rPr>
      </w:pPr>
    </w:p>
    <w:p w14:paraId="57092A55" w14:textId="09CA0C74" w:rsidR="00AA457E" w:rsidRPr="00A54600" w:rsidRDefault="00A54600" w:rsidP="00A54600">
      <w:pPr>
        <w:tabs>
          <w:tab w:val="left" w:pos="-720"/>
        </w:tabs>
        <w:suppressAutoHyphens/>
        <w:spacing w:after="0" w:line="240" w:lineRule="auto"/>
        <w:jc w:val="both"/>
        <w:rPr>
          <w:rFonts w:ascii="Arial" w:hAnsi="Arial" w:cs="Arial"/>
          <w:bCs/>
          <w:spacing w:val="-3"/>
          <w:sz w:val="20"/>
          <w:szCs w:val="20"/>
        </w:rPr>
      </w:pPr>
      <w:r w:rsidRPr="00A54600">
        <w:rPr>
          <w:rFonts w:ascii="Arial" w:hAnsi="Arial" w:cs="Arial"/>
          <w:bCs/>
          <w:spacing w:val="-3"/>
          <w:sz w:val="20"/>
          <w:szCs w:val="20"/>
        </w:rPr>
        <w:t>En todo caso, las entidades aseguradoras deben acreditar en todo momento un saldo mayor o igual al monto mínimo de acumulación que señala el siguiente subnumeral.</w:t>
      </w:r>
    </w:p>
    <w:p w14:paraId="33A071D7" w14:textId="77777777" w:rsidR="00AA457E" w:rsidRDefault="00AA457E" w:rsidP="00EF2E73">
      <w:pPr>
        <w:tabs>
          <w:tab w:val="left" w:pos="-720"/>
        </w:tabs>
        <w:suppressAutoHyphens/>
        <w:spacing w:after="0" w:line="240" w:lineRule="auto"/>
        <w:jc w:val="both"/>
        <w:rPr>
          <w:rFonts w:ascii="Arial" w:hAnsi="Arial" w:cs="Arial"/>
          <w:b/>
          <w:spacing w:val="-3"/>
          <w:sz w:val="20"/>
          <w:szCs w:val="20"/>
        </w:rPr>
      </w:pPr>
    </w:p>
    <w:p w14:paraId="73D59A1B" w14:textId="6B02105B" w:rsidR="00AA457E" w:rsidRPr="00BA7D86" w:rsidRDefault="00BE31C6" w:rsidP="00BA7D86">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BE31C6">
        <w:rPr>
          <w:rFonts w:ascii="Arial" w:hAnsi="Arial" w:cs="Arial"/>
          <w:b/>
          <w:spacing w:val="-3"/>
          <w:sz w:val="20"/>
          <w:szCs w:val="20"/>
        </w:rPr>
        <w:t>Cálculo del monto mínimo de acumulación de la reserva</w:t>
      </w:r>
    </w:p>
    <w:p w14:paraId="3BE09479" w14:textId="77777777" w:rsidR="0013745E" w:rsidRDefault="0013745E" w:rsidP="00EF2E73">
      <w:pPr>
        <w:tabs>
          <w:tab w:val="left" w:pos="-720"/>
        </w:tabs>
        <w:suppressAutoHyphens/>
        <w:spacing w:after="0" w:line="240" w:lineRule="auto"/>
        <w:jc w:val="both"/>
        <w:rPr>
          <w:rFonts w:ascii="Arial" w:hAnsi="Arial" w:cs="Arial"/>
          <w:b/>
          <w:spacing w:val="-3"/>
          <w:sz w:val="20"/>
          <w:szCs w:val="20"/>
        </w:rPr>
      </w:pPr>
    </w:p>
    <w:p w14:paraId="4AA8ADE5" w14:textId="185E15D1" w:rsidR="0013745E" w:rsidRPr="00DF3AF1" w:rsidRDefault="00DF3AF1" w:rsidP="00EF2E73">
      <w:pPr>
        <w:tabs>
          <w:tab w:val="left" w:pos="-720"/>
        </w:tabs>
        <w:suppressAutoHyphens/>
        <w:spacing w:after="0" w:line="240" w:lineRule="auto"/>
        <w:jc w:val="both"/>
        <w:rPr>
          <w:rFonts w:ascii="Arial" w:hAnsi="Arial" w:cs="Arial"/>
          <w:bCs/>
          <w:spacing w:val="-3"/>
          <w:sz w:val="20"/>
          <w:szCs w:val="20"/>
          <w:lang w:val="es-ES_tradnl"/>
        </w:rPr>
      </w:pPr>
      <w:r w:rsidRPr="00DF3AF1">
        <w:rPr>
          <w:rFonts w:ascii="Arial" w:hAnsi="Arial" w:cs="Arial"/>
          <w:bCs/>
          <w:spacing w:val="-3"/>
          <w:sz w:val="20"/>
          <w:szCs w:val="20"/>
          <w:lang w:val="es-ES_tradnl"/>
        </w:rPr>
        <w:t xml:space="preserve">Las entidades aseguradoras deben acreditar de manera permanente un saldo mínimo de la reserva de enfermedad laboral igual al resultado de la siguiente </w:t>
      </w:r>
      <w:r w:rsidR="004D0DB5">
        <w:rPr>
          <w:rFonts w:ascii="Arial" w:hAnsi="Arial" w:cs="Arial"/>
          <w:bCs/>
          <w:spacing w:val="-3"/>
          <w:sz w:val="20"/>
          <w:szCs w:val="20"/>
          <w:lang w:val="es-ES_tradnl"/>
        </w:rPr>
        <w:t>formula</w:t>
      </w:r>
      <w:r w:rsidRPr="00DF3AF1">
        <w:rPr>
          <w:rFonts w:ascii="Arial" w:hAnsi="Arial" w:cs="Arial"/>
          <w:bCs/>
          <w:spacing w:val="-3"/>
          <w:sz w:val="20"/>
          <w:szCs w:val="20"/>
          <w:lang w:val="es-ES_tradnl"/>
        </w:rPr>
        <w:t>. El cálculo del monto mínimo de acumulación debe realizarse a más tardar el 31 de marzo de cada año calendario, tomando la información con corte al 31 de diciembre del año inmediatamente anterior.</w:t>
      </w:r>
    </w:p>
    <w:p w14:paraId="34231F6F" w14:textId="77777777" w:rsidR="0013745E" w:rsidRDefault="0013745E" w:rsidP="00EF2E73">
      <w:pPr>
        <w:tabs>
          <w:tab w:val="left" w:pos="-720"/>
        </w:tabs>
        <w:suppressAutoHyphens/>
        <w:spacing w:after="0" w:line="240" w:lineRule="auto"/>
        <w:jc w:val="both"/>
        <w:rPr>
          <w:rFonts w:ascii="Arial" w:hAnsi="Arial" w:cs="Arial"/>
          <w:b/>
          <w:spacing w:val="-3"/>
          <w:sz w:val="20"/>
          <w:szCs w:val="20"/>
        </w:rPr>
      </w:pPr>
    </w:p>
    <w:p w14:paraId="415602F7" w14:textId="77777777" w:rsidR="008C06DC" w:rsidRPr="008C06DC" w:rsidRDefault="008C06DC" w:rsidP="008C06DC">
      <w:pPr>
        <w:tabs>
          <w:tab w:val="left" w:pos="720"/>
          <w:tab w:val="left" w:pos="851"/>
        </w:tabs>
        <w:jc w:val="center"/>
        <w:rPr>
          <w:bCs/>
          <w:sz w:val="14"/>
          <w:szCs w:val="14"/>
          <w:lang w:val="es-ES_tradnl"/>
        </w:rPr>
      </w:pPr>
      <m:oMathPara>
        <m:oMathParaPr>
          <m:jc m:val="center"/>
        </m:oMathParaPr>
        <m:oMath>
          <m:r>
            <w:rPr>
              <w:rFonts w:ascii="Cambria Math" w:hAnsi="Cambria Math"/>
              <w:sz w:val="14"/>
              <w:szCs w:val="14"/>
              <w:lang w:val="es-ES_tradnl"/>
            </w:rPr>
            <m:t>Reserv</m:t>
          </m:r>
          <m:sSub>
            <m:sSubPr>
              <m:ctrlPr>
                <w:rPr>
                  <w:rFonts w:ascii="Cambria Math" w:hAnsi="Cambria Math"/>
                  <w:bCs/>
                  <w:i/>
                  <w:sz w:val="14"/>
                  <w:szCs w:val="14"/>
                  <w:lang w:val="es-ES_tradnl"/>
                </w:rPr>
              </m:ctrlPr>
            </m:sSubPr>
            <m:e>
              <m:r>
                <w:rPr>
                  <w:rFonts w:ascii="Cambria Math" w:hAnsi="Cambria Math"/>
                  <w:sz w:val="14"/>
                  <w:szCs w:val="14"/>
                  <w:lang w:val="es-ES_tradnl"/>
                </w:rPr>
                <m:t>a</m:t>
              </m:r>
            </m:e>
            <m:sub>
              <m:r>
                <w:rPr>
                  <w:rFonts w:ascii="Cambria Math" w:hAnsi="Cambria Math"/>
                  <w:sz w:val="14"/>
                  <w:szCs w:val="14"/>
                  <w:lang w:val="es-ES_tradnl"/>
                </w:rPr>
                <m:t>E</m:t>
              </m:r>
              <m:sSub>
                <m:sSubPr>
                  <m:ctrlPr>
                    <w:rPr>
                      <w:rFonts w:ascii="Cambria Math" w:hAnsi="Cambria Math"/>
                      <w:bCs/>
                      <w:i/>
                      <w:sz w:val="14"/>
                      <w:szCs w:val="14"/>
                      <w:lang w:val="es-ES_tradnl"/>
                    </w:rPr>
                  </m:ctrlPr>
                </m:sSubPr>
                <m:e>
                  <m:r>
                    <w:rPr>
                      <w:rFonts w:ascii="Cambria Math" w:hAnsi="Cambria Math"/>
                      <w:sz w:val="14"/>
                      <w:szCs w:val="14"/>
                      <w:lang w:val="es-ES_tradnl"/>
                    </w:rPr>
                    <m:t>L</m:t>
                  </m:r>
                </m:e>
                <m:sub>
                  <m:r>
                    <w:rPr>
                      <w:rFonts w:ascii="Cambria Math" w:hAnsi="Cambria Math"/>
                      <w:sz w:val="14"/>
                      <w:szCs w:val="14"/>
                      <w:lang w:val="es-ES_tradnl"/>
                    </w:rPr>
                    <m:t>MIN</m:t>
                  </m:r>
                </m:sub>
              </m:sSub>
            </m:sub>
          </m:sSub>
          <m:d>
            <m:dPr>
              <m:ctrlPr>
                <w:rPr>
                  <w:rFonts w:ascii="Cambria Math" w:hAnsi="Cambria Math"/>
                  <w:bCs/>
                  <w:i/>
                  <w:sz w:val="14"/>
                  <w:szCs w:val="14"/>
                  <w:lang w:val="es-ES_tradnl"/>
                </w:rPr>
              </m:ctrlPr>
            </m:dPr>
            <m:e>
              <m:r>
                <w:rPr>
                  <w:rFonts w:ascii="Cambria Math" w:hAnsi="Cambria Math"/>
                  <w:sz w:val="14"/>
                  <w:szCs w:val="14"/>
                  <w:lang w:val="es-ES_tradnl"/>
                </w:rPr>
                <m:t>T</m:t>
              </m:r>
            </m:e>
          </m:d>
          <m:r>
            <w:rPr>
              <w:rFonts w:ascii="Cambria Math" w:hAnsi="Cambria Math"/>
              <w:sz w:val="14"/>
              <w:szCs w:val="14"/>
              <w:lang w:val="es-ES_tradnl"/>
            </w:rPr>
            <m:t>=MAX</m:t>
          </m:r>
          <m:d>
            <m:dPr>
              <m:begChr m:val="{"/>
              <m:endChr m:val="}"/>
              <m:ctrlPr>
                <w:rPr>
                  <w:rFonts w:ascii="Cambria Math" w:hAnsi="Cambria Math"/>
                  <w:bCs/>
                  <w:i/>
                  <w:sz w:val="14"/>
                  <w:szCs w:val="14"/>
                  <w:lang w:val="es-ES_tradnl"/>
                </w:rPr>
              </m:ctrlPr>
            </m:dPr>
            <m:e>
              <m:r>
                <w:rPr>
                  <w:rFonts w:ascii="Cambria Math" w:hAnsi="Cambria Math"/>
                  <w:sz w:val="14"/>
                  <w:szCs w:val="14"/>
                  <w:lang w:val="es-ES_tradnl"/>
                </w:rPr>
                <m:t>0;</m:t>
              </m:r>
              <m:d>
                <m:dPr>
                  <m:begChr m:val="["/>
                  <m:endChr m:val="]"/>
                  <m:ctrlPr>
                    <w:rPr>
                      <w:rFonts w:ascii="Cambria Math" w:hAnsi="Cambria Math" w:cs="Arial"/>
                      <w:bCs/>
                      <w:i/>
                      <w:sz w:val="14"/>
                      <w:szCs w:val="14"/>
                      <w:lang w:val="es-ES_tradnl"/>
                    </w:rPr>
                  </m:ctrlPr>
                </m:dPr>
                <m:e>
                  <m:f>
                    <m:fPr>
                      <m:ctrlPr>
                        <w:rPr>
                          <w:rFonts w:ascii="Cambria Math" w:hAnsi="Cambria Math" w:cs="Arial"/>
                          <w:bCs/>
                          <w:i/>
                          <w:sz w:val="14"/>
                          <w:szCs w:val="14"/>
                          <w:lang w:val="es-ES_tradnl"/>
                        </w:rPr>
                      </m:ctrlPr>
                    </m:fPr>
                    <m:num>
                      <m:r>
                        <w:rPr>
                          <w:rFonts w:ascii="Cambria Math" w:hAnsi="Cambria Math" w:cs="Arial"/>
                          <w:sz w:val="14"/>
                          <w:szCs w:val="14"/>
                          <w:lang w:val="es-ES_tradnl"/>
                        </w:rPr>
                        <m:t>1</m:t>
                      </m:r>
                    </m:num>
                    <m:den>
                      <m:r>
                        <w:rPr>
                          <w:rFonts w:ascii="Cambria Math" w:hAnsi="Cambria Math" w:cs="Arial"/>
                          <w:sz w:val="14"/>
                          <w:szCs w:val="14"/>
                          <w:lang w:val="es-ES_tradnl"/>
                        </w:rPr>
                        <m:t>5</m:t>
                      </m:r>
                    </m:den>
                  </m:f>
                  <m:nary>
                    <m:naryPr>
                      <m:chr m:val="∑"/>
                      <m:limLoc m:val="undOvr"/>
                      <m:ctrlPr>
                        <w:rPr>
                          <w:rFonts w:ascii="Cambria Math" w:hAnsi="Cambria Math" w:cs="Arial"/>
                          <w:bCs/>
                          <w:i/>
                          <w:sz w:val="14"/>
                          <w:szCs w:val="14"/>
                          <w:lang w:val="es-ES_tradnl"/>
                        </w:rPr>
                      </m:ctrlPr>
                    </m:naryPr>
                    <m:sub>
                      <m:r>
                        <w:rPr>
                          <w:rFonts w:ascii="Cambria Math" w:hAnsi="Cambria Math" w:cs="Arial"/>
                          <w:sz w:val="14"/>
                          <w:szCs w:val="14"/>
                          <w:lang w:val="es-ES_tradnl"/>
                        </w:rPr>
                        <m:t>t=0</m:t>
                      </m:r>
                    </m:sub>
                    <m:sup>
                      <m:r>
                        <w:rPr>
                          <w:rFonts w:ascii="Cambria Math" w:hAnsi="Cambria Math" w:cs="Arial"/>
                          <w:sz w:val="14"/>
                          <w:szCs w:val="14"/>
                          <w:lang w:val="es-ES_tradnl"/>
                        </w:rPr>
                        <m:t>4</m:t>
                      </m:r>
                    </m:sup>
                    <m:e>
                      <m:sSub>
                        <m:sSubPr>
                          <m:ctrlPr>
                            <w:rPr>
                              <w:rFonts w:ascii="Cambria Math" w:hAnsi="Cambria Math" w:cs="Arial"/>
                              <w:bCs/>
                              <w:i/>
                              <w:sz w:val="14"/>
                              <w:szCs w:val="14"/>
                              <w:lang w:val="es-ES_tradnl"/>
                            </w:rPr>
                          </m:ctrlPr>
                        </m:sSubPr>
                        <m:e>
                          <m:r>
                            <w:rPr>
                              <w:rFonts w:ascii="Cambria Math" w:hAnsi="Cambria Math" w:cs="Arial"/>
                              <w:sz w:val="14"/>
                              <w:szCs w:val="14"/>
                              <w:lang w:val="es-ES_tradnl"/>
                            </w:rPr>
                            <m:t>PTD</m:t>
                          </m:r>
                        </m:e>
                        <m:sub>
                          <m:r>
                            <w:rPr>
                              <w:rFonts w:ascii="Cambria Math" w:hAnsi="Cambria Math" w:cs="Arial"/>
                              <w:sz w:val="14"/>
                              <w:szCs w:val="14"/>
                              <w:lang w:val="es-ES_tradnl"/>
                            </w:rPr>
                            <m:t>T-t</m:t>
                          </m:r>
                        </m:sub>
                      </m:sSub>
                    </m:e>
                  </m:nary>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DProD</m:t>
                      </m:r>
                    </m:e>
                    <m:sub>
                      <m:r>
                        <w:rPr>
                          <w:rFonts w:ascii="Cambria Math" w:hAnsi="Cambria Math"/>
                          <w:sz w:val="14"/>
                          <w:szCs w:val="14"/>
                          <w:lang w:val="es-ES_tradnl"/>
                        </w:rPr>
                        <m:t>T</m:t>
                      </m:r>
                    </m:sub>
                  </m:sSub>
                  <m:r>
                    <w:rPr>
                      <w:rFonts w:ascii="Cambria Math" w:hAnsi="Cambria Math"/>
                      <w:sz w:val="14"/>
                      <w:szCs w:val="14"/>
                      <w:lang w:val="es-ES_tradnl"/>
                    </w:rPr>
                    <m:t>-</m:t>
                  </m:r>
                  <m:f>
                    <m:fPr>
                      <m:ctrlPr>
                        <w:rPr>
                          <w:rFonts w:ascii="Cambria Math" w:hAnsi="Cambria Math" w:cs="Arial"/>
                          <w:bCs/>
                          <w:i/>
                          <w:sz w:val="14"/>
                          <w:szCs w:val="14"/>
                          <w:lang w:val="es-ES_tradnl"/>
                        </w:rPr>
                      </m:ctrlPr>
                    </m:fPr>
                    <m:num>
                      <m:r>
                        <w:rPr>
                          <w:rFonts w:ascii="Cambria Math" w:hAnsi="Cambria Math" w:cs="Arial"/>
                          <w:sz w:val="14"/>
                          <w:szCs w:val="14"/>
                          <w:lang w:val="es-ES_tradnl"/>
                        </w:rPr>
                        <m:t>1</m:t>
                      </m:r>
                    </m:num>
                    <m:den>
                      <m:r>
                        <w:rPr>
                          <w:rFonts w:ascii="Cambria Math" w:hAnsi="Cambria Math" w:cs="Arial"/>
                          <w:sz w:val="14"/>
                          <w:szCs w:val="14"/>
                          <w:lang w:val="es-ES_tradnl"/>
                        </w:rPr>
                        <m:t>5</m:t>
                      </m:r>
                    </m:den>
                  </m:f>
                  <m:nary>
                    <m:naryPr>
                      <m:chr m:val="∑"/>
                      <m:limLoc m:val="undOvr"/>
                      <m:ctrlPr>
                        <w:rPr>
                          <w:rFonts w:ascii="Cambria Math" w:hAnsi="Cambria Math" w:cs="Arial"/>
                          <w:bCs/>
                          <w:i/>
                          <w:sz w:val="14"/>
                          <w:szCs w:val="14"/>
                          <w:lang w:val="es-ES_tradnl"/>
                        </w:rPr>
                      </m:ctrlPr>
                    </m:naryPr>
                    <m:sub>
                      <m:r>
                        <w:rPr>
                          <w:rFonts w:ascii="Cambria Math" w:hAnsi="Cambria Math" w:cs="Arial"/>
                          <w:sz w:val="14"/>
                          <w:szCs w:val="14"/>
                          <w:lang w:val="es-ES_tradnl"/>
                        </w:rPr>
                        <m:t>t=0</m:t>
                      </m:r>
                    </m:sub>
                    <m:sup>
                      <m:r>
                        <w:rPr>
                          <w:rFonts w:ascii="Cambria Math" w:hAnsi="Cambria Math" w:cs="Arial"/>
                          <w:sz w:val="14"/>
                          <w:szCs w:val="14"/>
                          <w:lang w:val="es-ES_tradnl"/>
                        </w:rPr>
                        <m:t>4</m:t>
                      </m:r>
                    </m:sup>
                    <m:e>
                      <m:sSub>
                        <m:sSubPr>
                          <m:ctrlPr>
                            <w:rPr>
                              <w:rFonts w:ascii="Cambria Math" w:hAnsi="Cambria Math" w:cs="Arial"/>
                              <w:bCs/>
                              <w:i/>
                              <w:sz w:val="14"/>
                              <w:szCs w:val="14"/>
                              <w:lang w:val="es-ES_tradnl"/>
                            </w:rPr>
                          </m:ctrlPr>
                        </m:sSubPr>
                        <m:e>
                          <m:r>
                            <w:rPr>
                              <w:rFonts w:ascii="Cambria Math" w:hAnsi="Cambria Math" w:cs="Arial"/>
                              <w:sz w:val="14"/>
                              <w:szCs w:val="14"/>
                              <w:lang w:val="es-ES_tradnl"/>
                            </w:rPr>
                            <m:t>PTA</m:t>
                          </m:r>
                        </m:e>
                        <m:sub>
                          <m:r>
                            <w:rPr>
                              <w:rFonts w:ascii="Cambria Math" w:hAnsi="Cambria Math" w:cs="Arial"/>
                              <w:sz w:val="14"/>
                              <w:szCs w:val="14"/>
                              <w:lang w:val="es-ES_tradnl"/>
                            </w:rPr>
                            <m:t>T-t</m:t>
                          </m:r>
                        </m:sub>
                      </m:sSub>
                    </m:e>
                  </m:nary>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DProA</m:t>
                      </m:r>
                    </m:e>
                    <m:sub>
                      <m:r>
                        <w:rPr>
                          <w:rFonts w:ascii="Cambria Math" w:hAnsi="Cambria Math"/>
                          <w:sz w:val="14"/>
                          <w:szCs w:val="14"/>
                          <w:lang w:val="es-ES_tradnl"/>
                        </w:rPr>
                        <m:t>T</m:t>
                      </m:r>
                    </m:sub>
                  </m:sSub>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FR</m:t>
                      </m:r>
                    </m:e>
                    <m:sub>
                      <m:r>
                        <w:rPr>
                          <w:rFonts w:ascii="Cambria Math" w:hAnsi="Cambria Math"/>
                          <w:sz w:val="14"/>
                          <w:szCs w:val="14"/>
                          <w:lang w:val="es-ES_tradnl"/>
                        </w:rPr>
                        <m:t>T</m:t>
                      </m:r>
                    </m:sub>
                  </m:sSub>
                </m:e>
              </m:d>
              <m:r>
                <w:rPr>
                  <w:rFonts w:ascii="Cambria Math" w:hAnsi="Cambria Math"/>
                  <w:sz w:val="14"/>
                  <w:szCs w:val="14"/>
                  <w:lang w:val="es-ES_tradnl"/>
                </w:rPr>
                <m:t>+</m:t>
              </m:r>
              <m:d>
                <m:dPr>
                  <m:begChr m:val="["/>
                  <m:endChr m:val="]"/>
                  <m:ctrlPr>
                    <w:rPr>
                      <w:rFonts w:ascii="Cambria Math" w:hAnsi="Cambria Math"/>
                      <w:bCs/>
                      <w:i/>
                      <w:sz w:val="14"/>
                      <w:szCs w:val="14"/>
                      <w:lang w:val="es-ES_tradnl"/>
                    </w:rPr>
                  </m:ctrlPr>
                </m:dPr>
                <m:e>
                  <m:nary>
                    <m:naryPr>
                      <m:chr m:val="∑"/>
                      <m:limLoc m:val="subSup"/>
                      <m:supHide m:val="1"/>
                      <m:ctrlPr>
                        <w:rPr>
                          <w:rFonts w:ascii="Cambria Math" w:hAnsi="Cambria Math"/>
                          <w:bCs/>
                          <w:i/>
                          <w:sz w:val="14"/>
                          <w:szCs w:val="14"/>
                          <w:lang w:val="es-ES_tradnl"/>
                        </w:rPr>
                      </m:ctrlPr>
                    </m:naryPr>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up/>
                    <m:e>
                      <m:sSub>
                        <m:sSubPr>
                          <m:ctrlPr>
                            <w:rPr>
                              <w:rFonts w:ascii="Cambria Math" w:hAnsi="Cambria Math"/>
                              <w:bCs/>
                              <w:i/>
                              <w:sz w:val="14"/>
                              <w:szCs w:val="14"/>
                              <w:lang w:val="es-ES_tradnl"/>
                            </w:rPr>
                          </m:ctrlPr>
                        </m:sSubPr>
                        <m:e>
                          <m:r>
                            <w:rPr>
                              <w:rFonts w:ascii="Cambria Math" w:hAnsi="Cambria Math"/>
                              <w:sz w:val="14"/>
                              <w:szCs w:val="14"/>
                              <w:lang w:val="es-ES_tradnl"/>
                            </w:rPr>
                            <m:t>RMin</m:t>
                          </m:r>
                        </m:e>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Sub>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Tasa</m:t>
                          </m:r>
                        </m:e>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Sub>
                    </m:e>
                  </m:nary>
                </m:e>
              </m:d>
              <m:r>
                <w:rPr>
                  <w:rFonts w:ascii="Cambria Math" w:hAnsi="Cambria Math"/>
                  <w:sz w:val="14"/>
                  <w:szCs w:val="14"/>
                  <w:lang w:val="es-ES_tradnl"/>
                </w:rPr>
                <m:t>*MAX</m:t>
              </m:r>
              <m:d>
                <m:dPr>
                  <m:begChr m:val="{"/>
                  <m:endChr m:val="}"/>
                  <m:ctrlPr>
                    <w:rPr>
                      <w:rFonts w:ascii="Cambria Math" w:hAnsi="Cambria Math"/>
                      <w:bCs/>
                      <w:i/>
                      <w:sz w:val="14"/>
                      <w:szCs w:val="14"/>
                      <w:lang w:val="es-ES_tradnl"/>
                    </w:rPr>
                  </m:ctrlPr>
                </m:dPr>
                <m:e>
                  <m:r>
                    <w:rPr>
                      <w:rFonts w:ascii="Cambria Math" w:hAnsi="Cambria Math"/>
                      <w:sz w:val="14"/>
                      <w:szCs w:val="14"/>
                      <w:lang w:val="es-ES_tradnl"/>
                    </w:rPr>
                    <m:t>0;AfilExp</m:t>
                  </m:r>
                </m:e>
              </m:d>
            </m:e>
          </m:d>
        </m:oMath>
      </m:oMathPara>
    </w:p>
    <w:p w14:paraId="3D07450B" w14:textId="77777777" w:rsidR="00B738B3" w:rsidRPr="00B738B3" w:rsidRDefault="00B738B3" w:rsidP="00B738B3">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Donde:</w:t>
      </w:r>
    </w:p>
    <w:p w14:paraId="5819C89F" w14:textId="27B787ED" w:rsidR="00B738B3" w:rsidRPr="00B738B3" w:rsidRDefault="00B738B3" w:rsidP="00B738B3">
      <w:pPr>
        <w:tabs>
          <w:tab w:val="left" w:pos="720"/>
          <w:tab w:val="left" w:pos="851"/>
        </w:tabs>
        <w:jc w:val="both"/>
        <w:rPr>
          <w:rFonts w:ascii="Arial" w:hAnsi="Arial" w:cs="Arial"/>
          <w:bCs/>
          <w:spacing w:val="-3"/>
          <w:sz w:val="20"/>
          <w:szCs w:val="20"/>
          <w:lang w:val="es-ES_tradnl"/>
        </w:rPr>
      </w:pPr>
      <m:oMath>
        <m:r>
          <w:rPr>
            <w:rFonts w:ascii="Cambria Math" w:hAnsi="Cambria Math"/>
            <w:sz w:val="20"/>
            <w:szCs w:val="20"/>
            <w:lang w:val="es-ES_tradnl"/>
          </w:rPr>
          <m:t>Reserv</m:t>
        </m:r>
        <m:sSub>
          <m:sSubPr>
            <m:ctrlPr>
              <w:rPr>
                <w:rFonts w:ascii="Cambria Math" w:hAnsi="Cambria Math"/>
                <w:bCs/>
                <w:i/>
                <w:sz w:val="20"/>
                <w:szCs w:val="20"/>
                <w:lang w:val="es-ES_tradnl"/>
              </w:rPr>
            </m:ctrlPr>
          </m:sSubPr>
          <m:e>
            <m:r>
              <w:rPr>
                <w:rFonts w:ascii="Cambria Math" w:hAnsi="Cambria Math"/>
                <w:sz w:val="20"/>
                <w:szCs w:val="20"/>
                <w:lang w:val="es-ES_tradnl"/>
              </w:rPr>
              <m:t>a</m:t>
            </m:r>
          </m:e>
          <m:sub>
            <m:r>
              <w:rPr>
                <w:rFonts w:ascii="Cambria Math" w:hAnsi="Cambria Math"/>
                <w:sz w:val="20"/>
                <w:szCs w:val="20"/>
                <w:lang w:val="es-ES_tradnl"/>
              </w:rPr>
              <m:t>E</m:t>
            </m:r>
            <m:sSub>
              <m:sSubPr>
                <m:ctrlPr>
                  <w:rPr>
                    <w:rFonts w:ascii="Cambria Math" w:hAnsi="Cambria Math"/>
                    <w:bCs/>
                    <w:i/>
                    <w:sz w:val="20"/>
                    <w:szCs w:val="20"/>
                    <w:lang w:val="es-ES_tradnl"/>
                  </w:rPr>
                </m:ctrlPr>
              </m:sSubPr>
              <m:e>
                <m:r>
                  <w:rPr>
                    <w:rFonts w:ascii="Cambria Math" w:hAnsi="Cambria Math"/>
                    <w:sz w:val="20"/>
                    <w:szCs w:val="20"/>
                    <w:lang w:val="es-ES_tradnl"/>
                  </w:rPr>
                  <m:t>L</m:t>
                </m:r>
              </m:e>
              <m:sub>
                <m:r>
                  <w:rPr>
                    <w:rFonts w:ascii="Cambria Math" w:hAnsi="Cambria Math"/>
                    <w:sz w:val="20"/>
                    <w:szCs w:val="20"/>
                    <w:lang w:val="es-ES_tradnl"/>
                  </w:rPr>
                  <m:t>MIN</m:t>
                </m:r>
              </m:sub>
            </m:sSub>
          </m:sub>
        </m:sSub>
        <m:d>
          <m:dPr>
            <m:ctrlPr>
              <w:rPr>
                <w:rFonts w:ascii="Cambria Math" w:hAnsi="Cambria Math"/>
                <w:bCs/>
                <w:i/>
                <w:sz w:val="20"/>
                <w:szCs w:val="20"/>
                <w:lang w:val="es-ES_tradnl"/>
              </w:rPr>
            </m:ctrlPr>
          </m:dPr>
          <m:e>
            <m:r>
              <w:rPr>
                <w:rFonts w:ascii="Cambria Math" w:hAnsi="Cambria Math"/>
                <w:sz w:val="20"/>
                <w:szCs w:val="20"/>
                <w:lang w:val="es-ES_tradnl"/>
              </w:rPr>
              <m:t>T</m:t>
            </m:r>
          </m:e>
        </m:d>
      </m:oMath>
      <w:r>
        <w:rPr>
          <w:rFonts w:ascii="Arial" w:eastAsiaTheme="minorEastAsia" w:hAnsi="Arial" w:cs="Arial"/>
          <w:sz w:val="14"/>
          <w:szCs w:val="14"/>
          <w:lang w:val="es-ES_tradnl"/>
        </w:rPr>
        <w:t>:</w:t>
      </w:r>
      <w:r w:rsidRPr="00B738B3">
        <w:rPr>
          <w:rFonts w:ascii="Arial" w:hAnsi="Arial" w:cs="Arial"/>
          <w:bCs/>
          <w:spacing w:val="-3"/>
          <w:sz w:val="20"/>
          <w:szCs w:val="20"/>
          <w:lang w:val="es-ES_tradnl"/>
        </w:rPr>
        <w:t xml:space="preserve"> </w:t>
      </w:r>
      <w:r>
        <w:rPr>
          <w:rFonts w:ascii="Arial" w:hAnsi="Arial" w:cs="Arial"/>
          <w:bCs/>
          <w:spacing w:val="-3"/>
          <w:sz w:val="20"/>
          <w:szCs w:val="20"/>
          <w:lang w:val="es-ES_tradnl"/>
        </w:rPr>
        <w:t>es el m</w:t>
      </w:r>
      <w:r w:rsidRPr="00B738B3">
        <w:rPr>
          <w:rFonts w:ascii="Arial" w:hAnsi="Arial" w:cs="Arial"/>
          <w:bCs/>
          <w:spacing w:val="-3"/>
          <w:sz w:val="20"/>
          <w:szCs w:val="20"/>
          <w:lang w:val="es-ES_tradnl"/>
        </w:rPr>
        <w:t xml:space="preserve">onto mínimo de acumulación de la reserva de enfermedad laboral (EL) al final del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w:t>
      </w:r>
    </w:p>
    <w:p w14:paraId="5985DE86" w14:textId="46A5B236" w:rsidR="00B738B3" w:rsidRPr="00B738B3" w:rsidRDefault="00D154D4" w:rsidP="00B738B3">
      <w:pPr>
        <w:tabs>
          <w:tab w:val="left" w:pos="720"/>
          <w:tab w:val="left" w:pos="851"/>
        </w:tabs>
        <w:jc w:val="both"/>
        <w:rPr>
          <w:rFonts w:ascii="Arial" w:hAnsi="Arial" w:cs="Arial"/>
          <w:bCs/>
          <w:spacing w:val="-3"/>
          <w:sz w:val="20"/>
          <w:szCs w:val="20"/>
          <w:lang w:val="es-ES_tradnl"/>
        </w:rPr>
      </w:pP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w:t>
      </w:r>
      <w:r>
        <w:rPr>
          <w:rFonts w:ascii="Arial" w:hAnsi="Arial" w:cs="Arial"/>
          <w:bCs/>
          <w:spacing w:val="-3"/>
          <w:sz w:val="20"/>
          <w:szCs w:val="20"/>
          <w:lang w:val="es-ES_tradnl"/>
        </w:rPr>
        <w:t>: es el a</w:t>
      </w:r>
      <w:r w:rsidR="00B738B3" w:rsidRPr="00B738B3">
        <w:rPr>
          <w:rFonts w:ascii="Arial" w:hAnsi="Arial" w:cs="Arial"/>
          <w:bCs/>
          <w:spacing w:val="-3"/>
          <w:sz w:val="20"/>
          <w:szCs w:val="20"/>
          <w:lang w:val="es-ES_tradnl"/>
        </w:rPr>
        <w:t>ño calendario inmediatamente anterior a la fecha de cálculo.</w:t>
      </w:r>
    </w:p>
    <w:p w14:paraId="1E605678" w14:textId="438A24F4" w:rsidR="00B738B3" w:rsidRPr="00B738B3" w:rsidRDefault="00350305" w:rsidP="00B738B3">
      <w:pPr>
        <w:tabs>
          <w:tab w:val="left" w:pos="720"/>
          <w:tab w:val="left" w:pos="851"/>
        </w:tabs>
        <w:jc w:val="both"/>
        <w:rPr>
          <w:rFonts w:ascii="Arial" w:hAnsi="Arial" w:cs="Arial"/>
          <w:bCs/>
          <w:spacing w:val="-3"/>
          <w:sz w:val="20"/>
          <w:szCs w:val="20"/>
          <w:lang w:val="es-ES_tradnl"/>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PTD</m:t>
            </m:r>
          </m:e>
          <m:sub>
            <m:r>
              <w:rPr>
                <w:rFonts w:ascii="Cambria Math" w:hAnsi="Cambria Math" w:cs="Arial"/>
                <w:sz w:val="20"/>
                <w:szCs w:val="20"/>
                <w:lang w:val="es-ES_tradnl"/>
              </w:rPr>
              <m:t>T</m:t>
            </m:r>
            <m:r>
              <w:rPr>
                <w:rFonts w:ascii="Cambria Math" w:hAnsi="Cambria Math" w:cs="Arial"/>
                <w:sz w:val="20"/>
                <w:szCs w:val="20"/>
                <w:lang w:val="es-ES_tradnl"/>
              </w:rPr>
              <m:t>-</m:t>
            </m:r>
            <m:r>
              <w:rPr>
                <w:rFonts w:ascii="Cambria Math" w:hAnsi="Cambria Math" w:cs="Arial"/>
                <w:sz w:val="20"/>
                <w:szCs w:val="20"/>
                <w:lang w:val="es-ES_tradnl"/>
              </w:rPr>
              <m:t>t</m:t>
            </m:r>
          </m:sub>
        </m:sSub>
      </m:oMath>
      <w:r w:rsidR="00D154D4">
        <w:rPr>
          <w:rFonts w:ascii="Arial" w:eastAsiaTheme="minorEastAsia" w:hAnsi="Arial" w:cs="Arial"/>
          <w:bCs/>
          <w:sz w:val="14"/>
          <w:szCs w:val="14"/>
          <w:lang w:val="es-ES_tradnl"/>
        </w:rPr>
        <w:t>:</w:t>
      </w:r>
      <w:r w:rsidR="00D154D4">
        <w:rPr>
          <w:rFonts w:ascii="Arial" w:hAnsi="Arial" w:cs="Arial"/>
          <w:bCs/>
          <w:spacing w:val="-3"/>
          <w:sz w:val="20"/>
          <w:szCs w:val="20"/>
          <w:lang w:val="es-ES_tradnl"/>
        </w:rPr>
        <w:t xml:space="preserve"> </w:t>
      </w:r>
      <w:r w:rsidR="008E7E20">
        <w:rPr>
          <w:rFonts w:ascii="Arial" w:hAnsi="Arial" w:cs="Arial"/>
          <w:bCs/>
          <w:spacing w:val="-3"/>
          <w:sz w:val="20"/>
          <w:szCs w:val="20"/>
          <w:lang w:val="es-ES_tradnl"/>
        </w:rPr>
        <w:t xml:space="preserve">es la </w:t>
      </w:r>
      <w:r w:rsidR="00D154D4">
        <w:rPr>
          <w:rFonts w:ascii="Arial" w:hAnsi="Arial" w:cs="Arial"/>
          <w:bCs/>
          <w:spacing w:val="-3"/>
          <w:sz w:val="20"/>
          <w:szCs w:val="20"/>
          <w:lang w:val="es-ES_tradnl"/>
        </w:rPr>
        <w:t>p</w:t>
      </w:r>
      <w:r w:rsidR="00B738B3" w:rsidRPr="00B738B3">
        <w:rPr>
          <w:rFonts w:ascii="Arial" w:hAnsi="Arial" w:cs="Arial"/>
          <w:bCs/>
          <w:spacing w:val="-3"/>
          <w:sz w:val="20"/>
          <w:szCs w:val="20"/>
          <w:lang w:val="es-ES_tradnl"/>
        </w:rPr>
        <w:t xml:space="preserve">osición total deudora para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8E7E20">
        <w:rPr>
          <w:rFonts w:ascii="Arial" w:eastAsiaTheme="minorEastAsia" w:hAnsi="Arial" w:cs="Arial"/>
          <w:sz w:val="20"/>
          <w:szCs w:val="20"/>
          <w:lang w:val="es-ES_tradnl"/>
        </w:rPr>
        <w:t>.</w:t>
      </w:r>
      <w:r w:rsidR="008E7E20" w:rsidRPr="00B738B3">
        <w:rPr>
          <w:rFonts w:ascii="Arial" w:hAnsi="Arial" w:cs="Arial"/>
          <w:bCs/>
          <w:spacing w:val="-3"/>
          <w:sz w:val="20"/>
          <w:szCs w:val="20"/>
          <w:lang w:val="es-ES_tradnl"/>
        </w:rPr>
        <w:t xml:space="preserve"> </w:t>
      </w:r>
      <w:r w:rsidR="00B738B3" w:rsidRPr="00B738B3">
        <w:rPr>
          <w:rFonts w:ascii="Arial" w:hAnsi="Arial" w:cs="Arial"/>
          <w:bCs/>
          <w:spacing w:val="-3"/>
          <w:sz w:val="20"/>
          <w:szCs w:val="20"/>
          <w:lang w:val="es-ES_tradnl"/>
        </w:rPr>
        <w:t xml:space="preserve">Es el monto total de los siniestros que la entidad aseguradora debe girar a las demás entidades correspondientes a las prestaciones asistenciales pagadas por éstas y los casos </w:t>
      </w:r>
      <w:r w:rsidR="00F3205C">
        <w:rPr>
          <w:rFonts w:ascii="Arial" w:hAnsi="Arial" w:cs="Arial"/>
          <w:bCs/>
          <w:spacing w:val="-3"/>
          <w:sz w:val="20"/>
          <w:szCs w:val="20"/>
          <w:lang w:val="es-ES_tradnl"/>
        </w:rPr>
        <w:t>a</w:t>
      </w:r>
      <w:r w:rsidR="00B738B3" w:rsidRPr="00B738B3">
        <w:rPr>
          <w:rFonts w:ascii="Arial" w:hAnsi="Arial" w:cs="Arial"/>
          <w:bCs/>
          <w:spacing w:val="-3"/>
          <w:sz w:val="20"/>
          <w:szCs w:val="20"/>
          <w:lang w:val="es-ES_tradnl"/>
        </w:rPr>
        <w:t xml:space="preserve">, </w:t>
      </w:r>
      <w:r w:rsidR="00F3205C">
        <w:rPr>
          <w:rFonts w:ascii="Arial" w:hAnsi="Arial" w:cs="Arial"/>
          <w:bCs/>
          <w:spacing w:val="-3"/>
          <w:sz w:val="20"/>
          <w:szCs w:val="20"/>
          <w:lang w:val="es-ES_tradnl"/>
        </w:rPr>
        <w:t>b</w:t>
      </w:r>
      <w:r w:rsidR="00B738B3" w:rsidRPr="00B738B3">
        <w:rPr>
          <w:rFonts w:ascii="Arial" w:hAnsi="Arial" w:cs="Arial"/>
          <w:bCs/>
          <w:spacing w:val="-3"/>
          <w:sz w:val="20"/>
          <w:szCs w:val="20"/>
          <w:lang w:val="es-ES_tradnl"/>
        </w:rPr>
        <w:t xml:space="preserve"> y </w:t>
      </w:r>
      <w:r w:rsidR="00F3205C">
        <w:rPr>
          <w:rFonts w:ascii="Arial" w:hAnsi="Arial" w:cs="Arial"/>
          <w:bCs/>
          <w:spacing w:val="-3"/>
          <w:sz w:val="20"/>
          <w:szCs w:val="20"/>
          <w:lang w:val="es-ES_tradnl"/>
        </w:rPr>
        <w:t>d</w:t>
      </w:r>
      <w:r w:rsidR="00B738B3" w:rsidRPr="00B738B3">
        <w:rPr>
          <w:rFonts w:ascii="Arial" w:hAnsi="Arial" w:cs="Arial"/>
          <w:bCs/>
          <w:spacing w:val="-3"/>
          <w:sz w:val="20"/>
          <w:szCs w:val="20"/>
          <w:lang w:val="es-ES_tradnl"/>
        </w:rPr>
        <w:t xml:space="preserve"> del numeral </w:t>
      </w:r>
      <w:r w:rsidR="00F3205C">
        <w:rPr>
          <w:rFonts w:ascii="Arial" w:hAnsi="Arial" w:cs="Arial"/>
          <w:bCs/>
          <w:spacing w:val="-3"/>
          <w:sz w:val="20"/>
          <w:szCs w:val="20"/>
          <w:lang w:val="es-ES_tradnl"/>
        </w:rPr>
        <w:t>2.2.</w:t>
      </w:r>
      <w:r w:rsidR="00B738B3" w:rsidRPr="00B738B3">
        <w:rPr>
          <w:rFonts w:ascii="Arial" w:hAnsi="Arial" w:cs="Arial"/>
          <w:bCs/>
          <w:spacing w:val="-3"/>
          <w:sz w:val="20"/>
          <w:szCs w:val="20"/>
          <w:lang w:val="es-ES_tradnl"/>
        </w:rPr>
        <w:t xml:space="preserve"> del presente </w:t>
      </w:r>
      <w:r w:rsidR="00F3205C">
        <w:rPr>
          <w:rFonts w:ascii="Arial" w:hAnsi="Arial" w:cs="Arial"/>
          <w:bCs/>
          <w:spacing w:val="-3"/>
          <w:sz w:val="20"/>
          <w:szCs w:val="20"/>
          <w:lang w:val="es-ES_tradnl"/>
        </w:rPr>
        <w:t>anexo,</w:t>
      </w:r>
      <w:r w:rsidR="00B738B3" w:rsidRPr="00B738B3">
        <w:rPr>
          <w:rFonts w:ascii="Arial" w:hAnsi="Arial" w:cs="Arial"/>
          <w:bCs/>
          <w:spacing w:val="-3"/>
          <w:sz w:val="20"/>
          <w:szCs w:val="20"/>
          <w:lang w:val="es-ES_tradnl"/>
        </w:rPr>
        <w:t xml:space="preserve"> para las enfermedades laborales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EA2FE4" w:rsidRPr="00B738B3">
        <w:rPr>
          <w:rFonts w:ascii="Arial" w:hAnsi="Arial" w:cs="Arial"/>
          <w:bCs/>
          <w:spacing w:val="-3"/>
          <w:sz w:val="20"/>
          <w:szCs w:val="20"/>
          <w:lang w:val="es-ES_tradnl"/>
        </w:rPr>
        <w:t xml:space="preserve"> </w:t>
      </w:r>
      <w:r w:rsidR="00B738B3" w:rsidRPr="00B738B3">
        <w:rPr>
          <w:rFonts w:ascii="Arial" w:hAnsi="Arial" w:cs="Arial"/>
          <w:bCs/>
          <w:spacing w:val="-3"/>
          <w:sz w:val="20"/>
          <w:szCs w:val="20"/>
          <w:lang w:val="es-ES_tradnl"/>
        </w:rPr>
        <w:t>y que son susceptibles de recobro. Son susceptibles de recobro aquellas prestaciones de siniestros por enfermedad laboral para los cuales a partir de información de mercado sobre el tiempo de afiliación se establece que la entidad tendría una obligación a su cargo. De manera exclusiva</w:t>
      </w:r>
      <w:r w:rsidR="00C7026D">
        <w:rPr>
          <w:rFonts w:ascii="Arial" w:hAnsi="Arial" w:cs="Arial"/>
          <w:bCs/>
          <w:spacing w:val="-3"/>
          <w:sz w:val="20"/>
          <w:szCs w:val="20"/>
          <w:lang w:val="es-ES_tradnl"/>
        </w:rPr>
        <w:t xml:space="preserve"> </w:t>
      </w:r>
      <w:r w:rsidR="00B738B3" w:rsidRPr="00B738B3">
        <w:rPr>
          <w:rFonts w:ascii="Arial" w:hAnsi="Arial" w:cs="Arial"/>
          <w:bCs/>
          <w:spacing w:val="-3"/>
          <w:sz w:val="20"/>
          <w:szCs w:val="20"/>
          <w:lang w:val="es-ES_tradnl"/>
        </w:rPr>
        <w:t>para la determinación de esta posición se debe asumir que la responsabilidad de cada administradora se calcula a prorrata del tiempo de afiliación medido en meses en cada entidad hasta la fecha del primer pago del siniestro sobre el total de meses de afiliación al sistema.</w:t>
      </w:r>
    </w:p>
    <w:p w14:paraId="27591151" w14:textId="39AAB82A" w:rsidR="00B738B3" w:rsidRPr="00B738B3" w:rsidRDefault="00B738B3" w:rsidP="00B738B3">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 xml:space="preserve">Dicha posición </w:t>
      </w:r>
      <w:r w:rsidR="002C7F5F">
        <w:rPr>
          <w:rFonts w:ascii="Arial" w:hAnsi="Arial" w:cs="Arial"/>
          <w:bCs/>
          <w:spacing w:val="-3"/>
          <w:sz w:val="20"/>
          <w:szCs w:val="20"/>
          <w:lang w:val="es-ES_tradnl"/>
        </w:rPr>
        <w:t xml:space="preserve">se </w:t>
      </w:r>
      <w:r w:rsidRPr="00B738B3">
        <w:rPr>
          <w:rFonts w:ascii="Arial" w:hAnsi="Arial" w:cs="Arial"/>
          <w:bCs/>
          <w:spacing w:val="-3"/>
          <w:sz w:val="20"/>
          <w:szCs w:val="20"/>
          <w:lang w:val="es-ES_tradnl"/>
        </w:rPr>
        <w:t xml:space="preserve">debe expresar en términos constantes tomando como base 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usando el Índice de Precios al Consumidor (IPC) que publica el DANE.</w:t>
      </w:r>
    </w:p>
    <w:p w14:paraId="79157F58" w14:textId="64A0A919" w:rsidR="00B738B3" w:rsidRPr="00B738B3" w:rsidRDefault="00350305" w:rsidP="00B738B3">
      <w:pPr>
        <w:tabs>
          <w:tab w:val="left" w:pos="720"/>
          <w:tab w:val="left" w:pos="851"/>
        </w:tabs>
        <w:jc w:val="both"/>
        <w:rPr>
          <w:rFonts w:ascii="Arial" w:hAnsi="Arial" w:cs="Arial"/>
          <w:bCs/>
          <w:spacing w:val="-3"/>
          <w:sz w:val="20"/>
          <w:szCs w:val="20"/>
          <w:lang w:val="es-ES_tradnl"/>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m:t>
            </m:r>
            <m:r>
              <w:rPr>
                <w:rFonts w:ascii="Cambria Math" w:hAnsi="Cambria Math" w:cs="Arial"/>
                <w:sz w:val="20"/>
                <w:szCs w:val="20"/>
                <w:lang w:val="es-ES_tradnl"/>
              </w:rPr>
              <m:t>-</m:t>
            </m:r>
            <m:r>
              <w:rPr>
                <w:rFonts w:ascii="Cambria Math" w:hAnsi="Cambria Math" w:cs="Arial"/>
                <w:sz w:val="20"/>
                <w:szCs w:val="20"/>
                <w:lang w:val="es-ES_tradnl"/>
              </w:rPr>
              <m:t>t</m:t>
            </m:r>
          </m:sub>
        </m:sSub>
      </m:oMath>
      <w:r w:rsidR="009C5B6D">
        <w:rPr>
          <w:rFonts w:ascii="Arial" w:eastAsiaTheme="minorEastAsia" w:hAnsi="Arial" w:cs="Arial"/>
          <w:bCs/>
          <w:sz w:val="20"/>
          <w:szCs w:val="20"/>
          <w:lang w:val="es-ES_tradnl"/>
        </w:rPr>
        <w:t xml:space="preserve">: es la </w:t>
      </w:r>
      <w:r w:rsidR="009C5B6D">
        <w:rPr>
          <w:rFonts w:ascii="Arial" w:hAnsi="Arial" w:cs="Arial"/>
          <w:bCs/>
          <w:spacing w:val="-3"/>
          <w:sz w:val="20"/>
          <w:szCs w:val="20"/>
          <w:lang w:val="es-ES_tradnl"/>
        </w:rPr>
        <w:t>p</w:t>
      </w:r>
      <w:r w:rsidR="00B738B3" w:rsidRPr="00B738B3">
        <w:rPr>
          <w:rFonts w:ascii="Arial" w:hAnsi="Arial" w:cs="Arial"/>
          <w:bCs/>
          <w:spacing w:val="-3"/>
          <w:sz w:val="20"/>
          <w:szCs w:val="20"/>
          <w:lang w:val="es-ES_tradnl"/>
        </w:rPr>
        <w:t xml:space="preserve">osición total acreedora para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B738B3" w:rsidRPr="00B738B3">
        <w:rPr>
          <w:rFonts w:ascii="Arial" w:hAnsi="Arial" w:cs="Arial"/>
          <w:bCs/>
          <w:spacing w:val="-3"/>
          <w:sz w:val="20"/>
          <w:szCs w:val="20"/>
          <w:lang w:val="es-ES_tradnl"/>
        </w:rPr>
        <w:t xml:space="preserve">. </w:t>
      </w:r>
      <w:r w:rsidR="003B7BCC">
        <w:rPr>
          <w:rFonts w:ascii="Arial" w:hAnsi="Arial" w:cs="Arial"/>
          <w:bCs/>
          <w:spacing w:val="-3"/>
          <w:sz w:val="20"/>
          <w:szCs w:val="20"/>
          <w:lang w:val="es-ES_tradnl"/>
        </w:rPr>
        <w:t>Corresponde a</w:t>
      </w:r>
      <w:r w:rsidR="00B738B3" w:rsidRPr="00B738B3">
        <w:rPr>
          <w:rFonts w:ascii="Arial" w:hAnsi="Arial" w:cs="Arial"/>
          <w:bCs/>
          <w:spacing w:val="-3"/>
          <w:sz w:val="20"/>
          <w:szCs w:val="20"/>
          <w:lang w:val="es-ES_tradnl"/>
        </w:rPr>
        <w:t>l monto total de los siniestros que las demás entidades deben girar a la entidad aseguradora</w:t>
      </w:r>
      <w:r w:rsidR="003B7BCC">
        <w:rPr>
          <w:rFonts w:ascii="Arial" w:hAnsi="Arial" w:cs="Arial"/>
          <w:bCs/>
          <w:spacing w:val="-3"/>
          <w:sz w:val="20"/>
          <w:szCs w:val="20"/>
          <w:lang w:val="es-ES_tradnl"/>
        </w:rPr>
        <w:t>,</w:t>
      </w:r>
      <w:r w:rsidR="00B738B3" w:rsidRPr="00B738B3">
        <w:rPr>
          <w:rFonts w:ascii="Arial" w:hAnsi="Arial" w:cs="Arial"/>
          <w:bCs/>
          <w:spacing w:val="-3"/>
          <w:sz w:val="20"/>
          <w:szCs w:val="20"/>
          <w:lang w:val="es-ES_tradnl"/>
        </w:rPr>
        <w:t xml:space="preserve"> correspondiente a las prestaciones asistenciales pagadas por ésta </w:t>
      </w:r>
      <w:r w:rsidR="00031005">
        <w:rPr>
          <w:rFonts w:ascii="Arial" w:hAnsi="Arial" w:cs="Arial"/>
          <w:bCs/>
          <w:spacing w:val="-3"/>
          <w:sz w:val="20"/>
          <w:szCs w:val="20"/>
          <w:lang w:val="es-ES_tradnl"/>
        </w:rPr>
        <w:t>y</w:t>
      </w:r>
      <w:r w:rsidR="00B738B3" w:rsidRPr="00B738B3">
        <w:rPr>
          <w:rFonts w:ascii="Arial" w:hAnsi="Arial" w:cs="Arial"/>
          <w:bCs/>
          <w:spacing w:val="-3"/>
          <w:sz w:val="20"/>
          <w:szCs w:val="20"/>
          <w:lang w:val="es-ES_tradnl"/>
        </w:rPr>
        <w:t xml:space="preserve"> los </w:t>
      </w:r>
      <w:r w:rsidR="00A67D04" w:rsidRPr="00B738B3">
        <w:rPr>
          <w:rFonts w:ascii="Arial" w:hAnsi="Arial" w:cs="Arial"/>
          <w:bCs/>
          <w:spacing w:val="-3"/>
          <w:sz w:val="20"/>
          <w:szCs w:val="20"/>
          <w:lang w:val="es-ES_tradnl"/>
        </w:rPr>
        <w:t xml:space="preserve">casos </w:t>
      </w:r>
      <w:r w:rsidR="00A67D04">
        <w:rPr>
          <w:rFonts w:ascii="Arial" w:hAnsi="Arial" w:cs="Arial"/>
          <w:bCs/>
          <w:spacing w:val="-3"/>
          <w:sz w:val="20"/>
          <w:szCs w:val="20"/>
          <w:lang w:val="es-ES_tradnl"/>
        </w:rPr>
        <w:t>a</w:t>
      </w:r>
      <w:r w:rsidR="00A67D04" w:rsidRPr="00B738B3">
        <w:rPr>
          <w:rFonts w:ascii="Arial" w:hAnsi="Arial" w:cs="Arial"/>
          <w:bCs/>
          <w:spacing w:val="-3"/>
          <w:sz w:val="20"/>
          <w:szCs w:val="20"/>
          <w:lang w:val="es-ES_tradnl"/>
        </w:rPr>
        <w:t xml:space="preserve">, </w:t>
      </w:r>
      <w:r w:rsidR="00A67D04">
        <w:rPr>
          <w:rFonts w:ascii="Arial" w:hAnsi="Arial" w:cs="Arial"/>
          <w:bCs/>
          <w:spacing w:val="-3"/>
          <w:sz w:val="20"/>
          <w:szCs w:val="20"/>
          <w:lang w:val="es-ES_tradnl"/>
        </w:rPr>
        <w:t>b</w:t>
      </w:r>
      <w:r w:rsidR="00A67D04" w:rsidRPr="00B738B3">
        <w:rPr>
          <w:rFonts w:ascii="Arial" w:hAnsi="Arial" w:cs="Arial"/>
          <w:bCs/>
          <w:spacing w:val="-3"/>
          <w:sz w:val="20"/>
          <w:szCs w:val="20"/>
          <w:lang w:val="es-ES_tradnl"/>
        </w:rPr>
        <w:t xml:space="preserve"> y </w:t>
      </w:r>
      <w:r w:rsidR="00A67D04">
        <w:rPr>
          <w:rFonts w:ascii="Arial" w:hAnsi="Arial" w:cs="Arial"/>
          <w:bCs/>
          <w:spacing w:val="-3"/>
          <w:sz w:val="20"/>
          <w:szCs w:val="20"/>
          <w:lang w:val="es-ES_tradnl"/>
        </w:rPr>
        <w:t>d</w:t>
      </w:r>
      <w:r w:rsidR="00A67D04" w:rsidRPr="00B738B3">
        <w:rPr>
          <w:rFonts w:ascii="Arial" w:hAnsi="Arial" w:cs="Arial"/>
          <w:bCs/>
          <w:spacing w:val="-3"/>
          <w:sz w:val="20"/>
          <w:szCs w:val="20"/>
          <w:lang w:val="es-ES_tradnl"/>
        </w:rPr>
        <w:t xml:space="preserve"> del numeral </w:t>
      </w:r>
      <w:r w:rsidR="00A67D04">
        <w:rPr>
          <w:rFonts w:ascii="Arial" w:hAnsi="Arial" w:cs="Arial"/>
          <w:bCs/>
          <w:spacing w:val="-3"/>
          <w:sz w:val="20"/>
          <w:szCs w:val="20"/>
          <w:lang w:val="es-ES_tradnl"/>
        </w:rPr>
        <w:t>2.2.</w:t>
      </w:r>
      <w:r w:rsidR="00A67D04" w:rsidRPr="00B738B3">
        <w:rPr>
          <w:rFonts w:ascii="Arial" w:hAnsi="Arial" w:cs="Arial"/>
          <w:bCs/>
          <w:spacing w:val="-3"/>
          <w:sz w:val="20"/>
          <w:szCs w:val="20"/>
          <w:lang w:val="es-ES_tradnl"/>
        </w:rPr>
        <w:t xml:space="preserve"> del presente </w:t>
      </w:r>
      <w:r w:rsidR="00A67D04">
        <w:rPr>
          <w:rFonts w:ascii="Arial" w:hAnsi="Arial" w:cs="Arial"/>
          <w:bCs/>
          <w:spacing w:val="-3"/>
          <w:sz w:val="20"/>
          <w:szCs w:val="20"/>
          <w:lang w:val="es-ES_tradnl"/>
        </w:rPr>
        <w:t>anexo</w:t>
      </w:r>
      <w:r w:rsidR="00B738B3" w:rsidRPr="00B738B3">
        <w:rPr>
          <w:rFonts w:ascii="Arial" w:hAnsi="Arial" w:cs="Arial"/>
          <w:bCs/>
          <w:spacing w:val="-3"/>
          <w:sz w:val="20"/>
          <w:szCs w:val="20"/>
          <w:lang w:val="es-ES_tradnl"/>
        </w:rPr>
        <w:t xml:space="preserve">, </w:t>
      </w:r>
      <w:r w:rsidR="007362A4">
        <w:rPr>
          <w:rFonts w:ascii="Arial" w:hAnsi="Arial" w:cs="Arial"/>
          <w:bCs/>
          <w:spacing w:val="-3"/>
          <w:sz w:val="20"/>
          <w:szCs w:val="20"/>
          <w:lang w:val="es-ES_tradnl"/>
        </w:rPr>
        <w:t xml:space="preserve">para </w:t>
      </w:r>
      <w:r w:rsidR="00B738B3" w:rsidRPr="00B738B3">
        <w:rPr>
          <w:rFonts w:ascii="Arial" w:hAnsi="Arial" w:cs="Arial"/>
          <w:bCs/>
          <w:spacing w:val="-3"/>
          <w:sz w:val="20"/>
          <w:szCs w:val="20"/>
          <w:lang w:val="es-ES_tradnl"/>
        </w:rPr>
        <w:t xml:space="preserve">enfermedades laborales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7362A4" w:rsidRPr="00B738B3">
        <w:rPr>
          <w:rFonts w:ascii="Arial" w:hAnsi="Arial" w:cs="Arial"/>
          <w:bCs/>
          <w:spacing w:val="-3"/>
          <w:sz w:val="20"/>
          <w:szCs w:val="20"/>
          <w:lang w:val="es-ES_tradnl"/>
        </w:rPr>
        <w:t xml:space="preserve"> </w:t>
      </w:r>
      <w:r w:rsidR="00B738B3" w:rsidRPr="00B738B3">
        <w:rPr>
          <w:rFonts w:ascii="Arial" w:hAnsi="Arial" w:cs="Arial"/>
          <w:bCs/>
          <w:spacing w:val="-3"/>
          <w:sz w:val="20"/>
          <w:szCs w:val="20"/>
          <w:lang w:val="es-ES_tradnl"/>
        </w:rPr>
        <w:t>y que son susceptibles de recobro. Son susceptibles de recobro aquellos siniestros por enfermedad laboral para los cuales a partir de información de mercado sobre el tiempo de afiliación se establece que la entidad tendría un derecho. De manera exclusiva para la determinación de esta posición se debe asumir que la responsabilidad de cada administradora se calcula a prorrata del tiempo de afiliación medido en meses en cada entidad hasta la fecha del primer pago del siniestro sobre el total de meses de afiliación al sistema.</w:t>
      </w:r>
    </w:p>
    <w:p w14:paraId="6E461D79" w14:textId="77777777" w:rsidR="002C5855" w:rsidRDefault="002C5855" w:rsidP="00B738B3">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 xml:space="preserve">Dicha posición debe expresarse en términos constantes tomando como base 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usando el Índice de Precios al Consumidor (IPC) que publica el DANE.</w:t>
      </w:r>
    </w:p>
    <w:p w14:paraId="40CAA5DB" w14:textId="77777777" w:rsidR="00456E59" w:rsidRDefault="00350305" w:rsidP="000F2723">
      <w:pPr>
        <w:tabs>
          <w:tab w:val="left" w:pos="720"/>
          <w:tab w:val="left" w:pos="851"/>
        </w:tabs>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oMath>
      <w:r w:rsidR="002C5855">
        <w:rPr>
          <w:rFonts w:ascii="Arial" w:hAnsi="Arial" w:cs="Arial"/>
          <w:bCs/>
          <w:spacing w:val="-3"/>
          <w:sz w:val="20"/>
          <w:szCs w:val="20"/>
          <w:lang w:val="es-ES_tradnl"/>
        </w:rPr>
        <w:t xml:space="preserve">: </w:t>
      </w:r>
      <w:r w:rsidR="00F50F9B">
        <w:rPr>
          <w:rFonts w:ascii="Arial" w:hAnsi="Arial" w:cs="Arial"/>
          <w:bCs/>
          <w:spacing w:val="-3"/>
          <w:sz w:val="20"/>
          <w:szCs w:val="20"/>
          <w:lang w:val="es-ES_tradnl"/>
        </w:rPr>
        <w:t>es la d</w:t>
      </w:r>
      <w:r w:rsidR="00B738B3" w:rsidRPr="00B738B3">
        <w:rPr>
          <w:rFonts w:ascii="Arial" w:hAnsi="Arial" w:cs="Arial"/>
          <w:bCs/>
          <w:spacing w:val="-3"/>
          <w:sz w:val="20"/>
          <w:szCs w:val="20"/>
          <w:lang w:val="es-ES_tradnl"/>
        </w:rPr>
        <w:t xml:space="preserve">uración promedio de los siniestros correspondientes a recobros que debió pagar a otra entidad aseguradora en los últimos 5 años (siendo </w:t>
      </w:r>
      <m:oMath>
        <m:r>
          <w:rPr>
            <w:rFonts w:ascii="Cambria Math" w:hAnsi="Cambria Math"/>
            <w:sz w:val="20"/>
            <w:szCs w:val="20"/>
            <w:lang w:val="es-ES_tradnl"/>
          </w:rPr>
          <m:t>T</m:t>
        </m:r>
      </m:oMath>
      <w:r w:rsidR="00B738B3" w:rsidRPr="00B738B3">
        <w:rPr>
          <w:rFonts w:ascii="Arial" w:hAnsi="Arial" w:cs="Arial"/>
          <w:bCs/>
          <w:spacing w:val="-3"/>
          <w:sz w:val="20"/>
          <w:szCs w:val="20"/>
          <w:lang w:val="es-ES_tradnl"/>
        </w:rPr>
        <w:t xml:space="preserve"> el primer año), ponderada por el monto de cada uno de los pagos. </w:t>
      </w:r>
      <w:r w:rsidR="00F433D7">
        <w:rPr>
          <w:rFonts w:ascii="Arial" w:hAnsi="Arial" w:cs="Arial"/>
          <w:bCs/>
          <w:spacing w:val="-3"/>
          <w:sz w:val="20"/>
          <w:szCs w:val="20"/>
          <w:lang w:val="es-ES_tradnl"/>
        </w:rPr>
        <w:t>Esta variable se</w:t>
      </w:r>
      <w:r w:rsidR="00F50F9B">
        <w:rPr>
          <w:rFonts w:ascii="Arial" w:hAnsi="Arial" w:cs="Arial"/>
          <w:bCs/>
          <w:spacing w:val="-3"/>
          <w:sz w:val="20"/>
          <w:szCs w:val="20"/>
          <w:lang w:val="es-ES_tradnl"/>
        </w:rPr>
        <w:t xml:space="preserve"> c</w:t>
      </w:r>
      <w:r w:rsidR="00B738B3" w:rsidRPr="00B738B3">
        <w:rPr>
          <w:rFonts w:ascii="Arial" w:hAnsi="Arial" w:cs="Arial"/>
          <w:bCs/>
          <w:spacing w:val="-3"/>
          <w:sz w:val="20"/>
          <w:szCs w:val="20"/>
          <w:lang w:val="es-ES_tradnl"/>
        </w:rPr>
        <w:t>alcula</w:t>
      </w:r>
      <w:r w:rsidR="00F50F9B">
        <w:rPr>
          <w:rFonts w:ascii="Arial" w:hAnsi="Arial" w:cs="Arial"/>
          <w:bCs/>
          <w:spacing w:val="-3"/>
          <w:sz w:val="20"/>
          <w:szCs w:val="20"/>
          <w:lang w:val="es-ES_tradnl"/>
        </w:rPr>
        <w:t xml:space="preserve"> de acuerdo</w:t>
      </w:r>
      <w:r w:rsidR="00B738B3" w:rsidRPr="00B738B3">
        <w:rPr>
          <w:rFonts w:ascii="Arial" w:hAnsi="Arial" w:cs="Arial"/>
          <w:bCs/>
          <w:spacing w:val="-3"/>
          <w:sz w:val="20"/>
          <w:szCs w:val="20"/>
          <w:lang w:val="es-ES_tradnl"/>
        </w:rPr>
        <w:t xml:space="preserve"> con la siguiente fórmula:</w:t>
      </w:r>
    </w:p>
    <w:p w14:paraId="32D12063" w14:textId="448BC328" w:rsidR="000F2723" w:rsidRPr="000F2723" w:rsidRDefault="000F2723" w:rsidP="000F2723">
      <w:pPr>
        <w:tabs>
          <w:tab w:val="left" w:pos="720"/>
          <w:tab w:val="left" w:pos="851"/>
        </w:tabs>
        <w:jc w:val="both"/>
        <w:rPr>
          <w:rFonts w:ascii="Cambria Math" w:hAnsi="Cambria Math"/>
          <w:bCs/>
          <w:i/>
          <w:sz w:val="20"/>
          <w:szCs w:val="20"/>
          <w:lang w:val="es-ES_tradnl"/>
        </w:rPr>
      </w:pPr>
      <w:r w:rsidRPr="000F2723">
        <w:rPr>
          <w:rFonts w:ascii="Cambria Math" w:hAnsi="Cambria Math"/>
          <w:bCs/>
          <w:i/>
          <w:sz w:val="16"/>
          <w:szCs w:val="16"/>
          <w:lang w:val="es-ES_tradnl"/>
        </w:rPr>
        <w:br/>
      </w:r>
      <m:oMathPara>
        <m:oMath>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r>
            <w:rPr>
              <w:rFonts w:ascii="Cambria Math" w:hAnsi="Cambria Math"/>
              <w:sz w:val="20"/>
              <w:szCs w:val="20"/>
              <w:lang w:val="es-ES_tradnl"/>
            </w:rPr>
            <m:t>=</m:t>
          </m:r>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r>
                        <w:rPr>
                          <w:rFonts w:ascii="Cambria Math" w:hAnsi="Cambria Math"/>
                          <w:sz w:val="20"/>
                          <w:szCs w:val="20"/>
                          <w:lang w:val="es-ES_tradnl"/>
                        </w:rPr>
                        <m:t>)</m:t>
                      </m:r>
                    </m:e>
                  </m:nary>
                </m:e>
              </m:nary>
            </m:num>
            <m:den>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T-t</m:t>
                          </m:r>
                        </m:sup>
                      </m:sSubSup>
                    </m:e>
                  </m:nary>
                </m:e>
              </m:nary>
              <m:r>
                <w:rPr>
                  <w:rFonts w:ascii="Cambria Math" w:hAnsi="Cambria Math"/>
                  <w:sz w:val="20"/>
                  <w:szCs w:val="20"/>
                  <w:lang w:val="es-ES_tradnl"/>
                </w:rPr>
                <m:t>)</m:t>
              </m:r>
            </m:den>
          </m:f>
        </m:oMath>
      </m:oMathPara>
    </w:p>
    <w:p w14:paraId="51D2F502" w14:textId="1BD44EC2" w:rsidR="0013745E" w:rsidRDefault="0013745E" w:rsidP="000F2723">
      <w:pPr>
        <w:tabs>
          <w:tab w:val="left" w:pos="-720"/>
          <w:tab w:val="left" w:pos="851"/>
        </w:tabs>
        <w:suppressAutoHyphens/>
        <w:spacing w:after="0" w:line="240" w:lineRule="auto"/>
        <w:jc w:val="both"/>
        <w:rPr>
          <w:rFonts w:ascii="Arial" w:hAnsi="Arial" w:cs="Arial"/>
          <w:b/>
          <w:spacing w:val="-3"/>
          <w:sz w:val="20"/>
          <w:szCs w:val="20"/>
        </w:rPr>
      </w:pPr>
    </w:p>
    <w:p w14:paraId="41819BEE" w14:textId="77777777" w:rsidR="00300F8A" w:rsidRPr="00300F8A" w:rsidRDefault="00300F8A" w:rsidP="00C850FB">
      <w:pPr>
        <w:tabs>
          <w:tab w:val="left" w:pos="-720"/>
        </w:tabs>
        <w:suppressAutoHyphens/>
        <w:spacing w:after="0" w:line="240" w:lineRule="auto"/>
        <w:jc w:val="both"/>
        <w:rPr>
          <w:rFonts w:ascii="Arial" w:hAnsi="Arial" w:cs="Arial"/>
          <w:bCs/>
          <w:spacing w:val="-3"/>
          <w:sz w:val="20"/>
          <w:szCs w:val="20"/>
          <w:lang w:val="es-ES_tradnl"/>
        </w:rPr>
      </w:pPr>
      <w:r w:rsidRPr="00300F8A">
        <w:rPr>
          <w:rFonts w:ascii="Arial" w:hAnsi="Arial" w:cs="Arial"/>
          <w:bCs/>
          <w:spacing w:val="-3"/>
          <w:sz w:val="20"/>
          <w:szCs w:val="20"/>
          <w:lang w:val="es-ES_tradnl"/>
        </w:rPr>
        <w:t>Donde:</w:t>
      </w:r>
    </w:p>
    <w:p w14:paraId="2447C4B1" w14:textId="77777777" w:rsidR="00300F8A" w:rsidRPr="00300F8A" w:rsidRDefault="00300F8A" w:rsidP="000B3856">
      <w:pPr>
        <w:tabs>
          <w:tab w:val="left" w:pos="-720"/>
        </w:tabs>
        <w:suppressAutoHyphens/>
        <w:spacing w:after="0" w:line="240" w:lineRule="auto"/>
        <w:jc w:val="both"/>
        <w:rPr>
          <w:rFonts w:ascii="Arial" w:hAnsi="Arial" w:cs="Arial"/>
          <w:bCs/>
          <w:spacing w:val="-3"/>
          <w:sz w:val="20"/>
          <w:szCs w:val="20"/>
          <w:lang w:val="es-ES_tradnl"/>
        </w:rPr>
      </w:pPr>
    </w:p>
    <w:p w14:paraId="70517BDC" w14:textId="0990A61A" w:rsidR="00300F8A" w:rsidRPr="00300F8A" w:rsidRDefault="00350305" w:rsidP="00C850FB">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oMath>
      <w:r w:rsidR="00300F8A">
        <w:rPr>
          <w:rFonts w:ascii="Arial" w:eastAsiaTheme="minorEastAsia" w:hAnsi="Arial" w:cs="Arial"/>
          <w:bCs/>
          <w:sz w:val="20"/>
          <w:szCs w:val="20"/>
          <w:lang w:val="es-ES_tradnl"/>
        </w:rPr>
        <w:t xml:space="preserve">: es el </w:t>
      </w:r>
      <w:r w:rsidR="00300F8A">
        <w:rPr>
          <w:rFonts w:ascii="Arial" w:hAnsi="Arial" w:cs="Arial"/>
          <w:bCs/>
          <w:spacing w:val="-3"/>
          <w:sz w:val="20"/>
          <w:szCs w:val="20"/>
          <w:lang w:val="es-ES_tradnl"/>
        </w:rPr>
        <w:t>t</w:t>
      </w:r>
      <w:r w:rsidR="00300F8A" w:rsidRPr="00300F8A">
        <w:rPr>
          <w:rFonts w:ascii="Arial" w:hAnsi="Arial" w:cs="Arial"/>
          <w:bCs/>
          <w:spacing w:val="-3"/>
          <w:sz w:val="20"/>
          <w:szCs w:val="20"/>
          <w:lang w:val="es-ES_tradnl"/>
        </w:rPr>
        <w:t xml:space="preserve">otal de los pagos del </w:t>
      </w:r>
      <w:r w:rsidR="00300F8A" w:rsidRPr="000B3856">
        <w:rPr>
          <w:rFonts w:ascii="Cambria Math" w:hAnsi="Cambria Math"/>
          <w:i/>
          <w:sz w:val="20"/>
          <w:szCs w:val="20"/>
          <w:lang w:val="es-ES_tradnl"/>
        </w:rPr>
        <w:t>i-ésimo</w:t>
      </w:r>
      <w:r w:rsidR="00300F8A" w:rsidRPr="00300F8A">
        <w:rPr>
          <w:rFonts w:ascii="Arial" w:hAnsi="Arial" w:cs="Arial"/>
          <w:bCs/>
          <w:spacing w:val="-3"/>
          <w:sz w:val="20"/>
          <w:szCs w:val="20"/>
          <w:lang w:val="es-ES_tradnl"/>
        </w:rPr>
        <w:t xml:space="preserve"> siniestro realizados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300F8A" w:rsidRPr="00300F8A">
        <w:rPr>
          <w:rFonts w:ascii="Arial" w:hAnsi="Arial" w:cs="Arial"/>
          <w:bCs/>
          <w:spacing w:val="-3"/>
          <w:sz w:val="20"/>
          <w:szCs w:val="20"/>
          <w:lang w:val="es-ES_tradnl"/>
        </w:rPr>
        <w:t>. Se excluyen los pagos correspondientes a pensiones de invalidez y de sobrevivencia.</w:t>
      </w:r>
    </w:p>
    <w:p w14:paraId="0109A4A8" w14:textId="77777777" w:rsidR="00300F8A" w:rsidRPr="00300F8A" w:rsidRDefault="00300F8A" w:rsidP="000B3856">
      <w:pPr>
        <w:tabs>
          <w:tab w:val="left" w:pos="-720"/>
        </w:tabs>
        <w:suppressAutoHyphens/>
        <w:spacing w:after="0" w:line="240" w:lineRule="auto"/>
        <w:jc w:val="both"/>
        <w:rPr>
          <w:rFonts w:ascii="Arial" w:hAnsi="Arial" w:cs="Arial"/>
          <w:bCs/>
          <w:spacing w:val="-3"/>
          <w:sz w:val="20"/>
          <w:szCs w:val="20"/>
          <w:lang w:val="es-ES_tradnl"/>
        </w:rPr>
      </w:pPr>
    </w:p>
    <w:p w14:paraId="69FE6CB6" w14:textId="2FD17A8E" w:rsidR="00300F8A" w:rsidRPr="00300F8A" w:rsidRDefault="00350305" w:rsidP="00C850FB">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oMath>
      <w:r w:rsidR="00A17099">
        <w:rPr>
          <w:rFonts w:ascii="Arial" w:eastAsiaTheme="minorEastAsia" w:hAnsi="Arial" w:cs="Arial"/>
          <w:bCs/>
          <w:sz w:val="20"/>
          <w:szCs w:val="20"/>
          <w:lang w:val="es-ES_tradnl"/>
        </w:rPr>
        <w:t xml:space="preserve">: es el </w:t>
      </w:r>
      <w:r w:rsidR="002949C6">
        <w:rPr>
          <w:rFonts w:ascii="Arial" w:hAnsi="Arial" w:cs="Arial"/>
          <w:bCs/>
          <w:spacing w:val="-3"/>
          <w:sz w:val="20"/>
          <w:szCs w:val="20"/>
          <w:lang w:val="es-ES_tradnl"/>
        </w:rPr>
        <w:t>t</w:t>
      </w:r>
      <w:r w:rsidR="00300F8A" w:rsidRPr="00300F8A">
        <w:rPr>
          <w:rFonts w:ascii="Arial" w:hAnsi="Arial" w:cs="Arial"/>
          <w:bCs/>
          <w:spacing w:val="-3"/>
          <w:sz w:val="20"/>
          <w:szCs w:val="20"/>
          <w:lang w:val="es-ES_tradnl"/>
        </w:rPr>
        <w:t>iempo medido en años transcurrido entre</w:t>
      </w:r>
      <w:r w:rsidR="00A17099">
        <w:rPr>
          <w:rFonts w:ascii="Arial" w:hAnsi="Arial" w:cs="Arial"/>
          <w:bCs/>
          <w:spacing w:val="-3"/>
          <w:sz w:val="20"/>
          <w:szCs w:val="20"/>
          <w:lang w:val="es-ES_tradnl"/>
        </w:rPr>
        <w:t>:</w:t>
      </w:r>
      <w:r w:rsidR="00300F8A" w:rsidRPr="00300F8A">
        <w:rPr>
          <w:rFonts w:ascii="Arial" w:hAnsi="Arial" w:cs="Arial"/>
          <w:bCs/>
          <w:spacing w:val="-3"/>
          <w:sz w:val="20"/>
          <w:szCs w:val="20"/>
          <w:lang w:val="es-ES_tradnl"/>
        </w:rPr>
        <w:t xml:space="preserve"> </w:t>
      </w:r>
      <w:r w:rsidR="00A17099">
        <w:rPr>
          <w:rFonts w:ascii="Arial" w:hAnsi="Arial" w:cs="Arial"/>
          <w:bCs/>
          <w:spacing w:val="-3"/>
          <w:sz w:val="20"/>
          <w:szCs w:val="20"/>
          <w:lang w:val="es-ES_tradnl"/>
        </w:rPr>
        <w:t>(</w:t>
      </w:r>
      <w:r w:rsidR="00300F8A" w:rsidRPr="00300F8A">
        <w:rPr>
          <w:rFonts w:ascii="Arial" w:hAnsi="Arial" w:cs="Arial"/>
          <w:bCs/>
          <w:spacing w:val="-3"/>
          <w:sz w:val="20"/>
          <w:szCs w:val="20"/>
          <w:lang w:val="es-ES_tradnl"/>
        </w:rPr>
        <w:t xml:space="preserve">i) la fecha del aviso del </w:t>
      </w:r>
      <w:r w:rsidR="00300F8A" w:rsidRPr="000B3856">
        <w:rPr>
          <w:rFonts w:ascii="Cambria Math" w:hAnsi="Cambria Math"/>
          <w:i/>
          <w:sz w:val="20"/>
          <w:szCs w:val="20"/>
          <w:lang w:val="es-ES_tradnl"/>
        </w:rPr>
        <w:t>i-ésimo</w:t>
      </w:r>
      <w:r w:rsidR="00300F8A" w:rsidRPr="00300F8A">
        <w:rPr>
          <w:rFonts w:ascii="Arial" w:hAnsi="Arial" w:cs="Arial"/>
          <w:bCs/>
          <w:spacing w:val="-3"/>
          <w:sz w:val="20"/>
          <w:szCs w:val="20"/>
          <w:lang w:val="es-ES_tradnl"/>
        </w:rPr>
        <w:t xml:space="preserve"> siniestro y </w:t>
      </w:r>
      <w:r w:rsidR="00A17099">
        <w:rPr>
          <w:rFonts w:ascii="Arial" w:hAnsi="Arial" w:cs="Arial"/>
          <w:bCs/>
          <w:spacing w:val="-3"/>
          <w:sz w:val="20"/>
          <w:szCs w:val="20"/>
          <w:lang w:val="es-ES_tradnl"/>
        </w:rPr>
        <w:t>(</w:t>
      </w:r>
      <w:r w:rsidR="00300F8A" w:rsidRPr="00300F8A">
        <w:rPr>
          <w:rFonts w:ascii="Arial" w:hAnsi="Arial" w:cs="Arial"/>
          <w:bCs/>
          <w:spacing w:val="-3"/>
          <w:sz w:val="20"/>
          <w:szCs w:val="20"/>
          <w:lang w:val="es-ES_tradnl"/>
        </w:rPr>
        <w:t xml:space="preserve">ii) la fecha del último pago del </w:t>
      </w:r>
      <w:r w:rsidR="00300F8A" w:rsidRPr="000B3856">
        <w:rPr>
          <w:rFonts w:ascii="Cambria Math" w:hAnsi="Cambria Math"/>
          <w:i/>
          <w:sz w:val="20"/>
          <w:szCs w:val="20"/>
          <w:lang w:val="es-ES_tradnl"/>
        </w:rPr>
        <w:t>i-ésimo</w:t>
      </w:r>
      <w:r w:rsidR="00300F8A" w:rsidRPr="00300F8A">
        <w:rPr>
          <w:rFonts w:ascii="Arial" w:hAnsi="Arial" w:cs="Arial"/>
          <w:bCs/>
          <w:spacing w:val="-3"/>
          <w:sz w:val="20"/>
          <w:szCs w:val="20"/>
          <w:lang w:val="es-ES_tradnl"/>
        </w:rPr>
        <w:t xml:space="preserve"> siniestro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300F8A" w:rsidRPr="00300F8A">
        <w:rPr>
          <w:rFonts w:ascii="Arial" w:hAnsi="Arial" w:cs="Arial"/>
          <w:bCs/>
          <w:spacing w:val="-3"/>
          <w:sz w:val="20"/>
          <w:szCs w:val="20"/>
          <w:lang w:val="es-ES_tradnl"/>
        </w:rPr>
        <w:t xml:space="preserve">. </w:t>
      </w:r>
    </w:p>
    <w:p w14:paraId="48D1A7B2" w14:textId="77777777" w:rsidR="00FB3C4C" w:rsidRDefault="00FB3C4C" w:rsidP="000B3856">
      <w:pPr>
        <w:tabs>
          <w:tab w:val="left" w:pos="-720"/>
        </w:tabs>
        <w:suppressAutoHyphens/>
        <w:spacing w:after="0" w:line="240" w:lineRule="auto"/>
        <w:jc w:val="both"/>
        <w:rPr>
          <w:rFonts w:ascii="Arial" w:eastAsiaTheme="minorEastAsia" w:hAnsi="Arial" w:cs="Arial"/>
          <w:bCs/>
          <w:sz w:val="20"/>
          <w:szCs w:val="20"/>
          <w:lang w:val="es-ES_tradnl"/>
        </w:rPr>
      </w:pPr>
    </w:p>
    <w:p w14:paraId="2DEDB65F" w14:textId="028A6417" w:rsidR="0013745E" w:rsidRDefault="00350305" w:rsidP="000B3856">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Sub>
      </m:oMath>
      <w:r w:rsidR="00CB6C4E">
        <w:rPr>
          <w:rFonts w:ascii="Arial" w:eastAsiaTheme="minorEastAsia" w:hAnsi="Arial" w:cs="Arial"/>
          <w:bCs/>
          <w:sz w:val="20"/>
          <w:szCs w:val="20"/>
          <w:lang w:val="es-ES_tradnl"/>
        </w:rPr>
        <w:t xml:space="preserve">: es el </w:t>
      </w:r>
      <w:r w:rsidR="00CB6C4E">
        <w:rPr>
          <w:rFonts w:ascii="Arial" w:hAnsi="Arial" w:cs="Arial"/>
          <w:bCs/>
          <w:spacing w:val="-3"/>
          <w:sz w:val="20"/>
          <w:szCs w:val="20"/>
          <w:lang w:val="es-ES_tradnl"/>
        </w:rPr>
        <w:t>c</w:t>
      </w:r>
      <w:r w:rsidR="00300F8A" w:rsidRPr="00300F8A">
        <w:rPr>
          <w:rFonts w:ascii="Arial" w:hAnsi="Arial" w:cs="Arial"/>
          <w:bCs/>
          <w:spacing w:val="-3"/>
          <w:sz w:val="20"/>
          <w:szCs w:val="20"/>
          <w:lang w:val="es-ES_tradnl"/>
        </w:rPr>
        <w:t>onjunto de siniestros que debió pagar a otra entidad aseguradora por concepto de recobros incluyendo los siniestros para los cuales, a partir de información de mercado sobre el tiempo de afiliación, se establece que la entidad tendría una obligación a su cargo. Se excluyen de este conjunto los siniestros para los cuales los pagos corresponden únicamente a pensiones de invalidez y de sobrevivencia.</w:t>
      </w:r>
    </w:p>
    <w:p w14:paraId="7031BFDE" w14:textId="77777777" w:rsidR="00AE5975" w:rsidRDefault="00AE5975" w:rsidP="00300F8A">
      <w:pPr>
        <w:tabs>
          <w:tab w:val="left" w:pos="-720"/>
        </w:tabs>
        <w:suppressAutoHyphens/>
        <w:spacing w:after="0" w:line="240" w:lineRule="auto"/>
        <w:jc w:val="both"/>
        <w:rPr>
          <w:rFonts w:ascii="Arial" w:hAnsi="Arial" w:cs="Arial"/>
          <w:bCs/>
          <w:spacing w:val="-3"/>
          <w:sz w:val="20"/>
          <w:szCs w:val="20"/>
          <w:lang w:val="es-ES_tradnl"/>
        </w:rPr>
      </w:pPr>
    </w:p>
    <w:p w14:paraId="284C08CB" w14:textId="78FE0F56" w:rsidR="00AE5975" w:rsidRDefault="00350305" w:rsidP="000C789B">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oMath>
      <w:r w:rsidR="000C789B">
        <w:rPr>
          <w:rFonts w:ascii="Arial" w:eastAsiaTheme="minorEastAsia" w:hAnsi="Arial" w:cs="Arial"/>
          <w:bCs/>
          <w:sz w:val="20"/>
          <w:szCs w:val="20"/>
          <w:lang w:val="es-ES_tradnl"/>
        </w:rPr>
        <w:t xml:space="preserve">: es la </w:t>
      </w:r>
      <w:r w:rsidR="000C789B">
        <w:rPr>
          <w:rFonts w:ascii="Arial" w:hAnsi="Arial" w:cs="Arial"/>
          <w:bCs/>
          <w:spacing w:val="-3"/>
          <w:sz w:val="20"/>
          <w:szCs w:val="20"/>
          <w:lang w:val="es-ES_tradnl"/>
        </w:rPr>
        <w:t>d</w:t>
      </w:r>
      <w:r w:rsidR="000C789B" w:rsidRPr="000C789B">
        <w:rPr>
          <w:rFonts w:ascii="Arial" w:hAnsi="Arial" w:cs="Arial"/>
          <w:bCs/>
          <w:spacing w:val="-3"/>
          <w:sz w:val="20"/>
          <w:szCs w:val="20"/>
          <w:lang w:val="es-ES_tradnl"/>
        </w:rPr>
        <w:t xml:space="preserve">uración promedio de los siniestros correspondientes a recobros que debió recibir de otra entidad aseguradora en los últimos 5 años (siendo </w:t>
      </w:r>
      <m:oMath>
        <m:r>
          <w:rPr>
            <w:rFonts w:ascii="Cambria Math" w:hAnsi="Cambria Math"/>
            <w:sz w:val="20"/>
            <w:szCs w:val="20"/>
            <w:lang w:val="es-ES_tradnl"/>
          </w:rPr>
          <m:t>T</m:t>
        </m:r>
      </m:oMath>
      <w:r w:rsidR="000C789B" w:rsidRPr="000C789B">
        <w:rPr>
          <w:rFonts w:ascii="Arial" w:hAnsi="Arial" w:cs="Arial"/>
          <w:bCs/>
          <w:spacing w:val="-3"/>
          <w:sz w:val="20"/>
          <w:szCs w:val="20"/>
          <w:lang w:val="es-ES_tradnl"/>
        </w:rPr>
        <w:t xml:space="preserve"> el primer año) ponderada por el monto de cada uno de los pagos. </w:t>
      </w:r>
      <w:r w:rsidR="00F433D7">
        <w:rPr>
          <w:rFonts w:ascii="Arial" w:hAnsi="Arial" w:cs="Arial"/>
          <w:bCs/>
          <w:spacing w:val="-3"/>
          <w:sz w:val="20"/>
          <w:szCs w:val="20"/>
          <w:lang w:val="es-ES_tradnl"/>
        </w:rPr>
        <w:t>Esta variable se c</w:t>
      </w:r>
      <w:r w:rsidR="00F433D7" w:rsidRPr="00B738B3">
        <w:rPr>
          <w:rFonts w:ascii="Arial" w:hAnsi="Arial" w:cs="Arial"/>
          <w:bCs/>
          <w:spacing w:val="-3"/>
          <w:sz w:val="20"/>
          <w:szCs w:val="20"/>
          <w:lang w:val="es-ES_tradnl"/>
        </w:rPr>
        <w:t>alcula</w:t>
      </w:r>
      <w:r w:rsidR="00F433D7">
        <w:rPr>
          <w:rFonts w:ascii="Arial" w:hAnsi="Arial" w:cs="Arial"/>
          <w:bCs/>
          <w:spacing w:val="-3"/>
          <w:sz w:val="20"/>
          <w:szCs w:val="20"/>
          <w:lang w:val="es-ES_tradnl"/>
        </w:rPr>
        <w:t xml:space="preserve"> de acuerdo</w:t>
      </w:r>
      <w:r w:rsidR="00F433D7" w:rsidRPr="00B738B3">
        <w:rPr>
          <w:rFonts w:ascii="Arial" w:hAnsi="Arial" w:cs="Arial"/>
          <w:bCs/>
          <w:spacing w:val="-3"/>
          <w:sz w:val="20"/>
          <w:szCs w:val="20"/>
          <w:lang w:val="es-ES_tradnl"/>
        </w:rPr>
        <w:t xml:space="preserve"> con la siguiente fórmula</w:t>
      </w:r>
      <w:r w:rsidR="000C789B" w:rsidRPr="000C789B">
        <w:rPr>
          <w:rFonts w:ascii="Arial" w:hAnsi="Arial" w:cs="Arial"/>
          <w:bCs/>
          <w:spacing w:val="-3"/>
          <w:sz w:val="20"/>
          <w:szCs w:val="20"/>
          <w:lang w:val="es-ES_tradnl"/>
        </w:rPr>
        <w:t>:</w:t>
      </w:r>
    </w:p>
    <w:p w14:paraId="23F365FA" w14:textId="77777777" w:rsidR="00AE5975" w:rsidRDefault="00AE5975" w:rsidP="00300F8A">
      <w:pPr>
        <w:tabs>
          <w:tab w:val="left" w:pos="-720"/>
        </w:tabs>
        <w:suppressAutoHyphens/>
        <w:spacing w:after="0" w:line="240" w:lineRule="auto"/>
        <w:jc w:val="both"/>
        <w:rPr>
          <w:rFonts w:ascii="Arial" w:hAnsi="Arial" w:cs="Arial"/>
          <w:bCs/>
          <w:spacing w:val="-3"/>
          <w:sz w:val="20"/>
          <w:szCs w:val="20"/>
          <w:lang w:val="es-ES_tradnl"/>
        </w:rPr>
      </w:pPr>
    </w:p>
    <w:p w14:paraId="055249C2" w14:textId="77777777" w:rsidR="00875E88" w:rsidRPr="00875E88" w:rsidRDefault="00350305" w:rsidP="00875E88">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r>
            <w:rPr>
              <w:rFonts w:ascii="Cambria Math" w:hAnsi="Cambria Math"/>
              <w:sz w:val="20"/>
              <w:szCs w:val="20"/>
              <w:lang w:val="es-ES_tradnl"/>
            </w:rPr>
            <m:t>=</m:t>
          </m:r>
          <m:r>
            <m:rPr>
              <m:sty m:val="p"/>
            </m:rPr>
            <w:rPr>
              <w:rFonts w:ascii="Cambria Math" w:hAnsi="Cambria Math"/>
              <w:sz w:val="20"/>
              <w:szCs w:val="20"/>
              <w:lang w:val="es-ES_tradnl"/>
            </w:rPr>
            <m:t xml:space="preserve"> </m:t>
          </m:r>
          <m:f>
            <m:fPr>
              <m:ctrlPr>
                <w:rPr>
                  <w:rFonts w:ascii="Cambria Math" w:hAnsi="Cambria Math"/>
                  <w:bCs/>
                  <w:i/>
                  <w:sz w:val="20"/>
                  <w:szCs w:val="20"/>
                  <w:lang w:val="en-AU"/>
                </w:rPr>
              </m:ctrlPr>
            </m:fPr>
            <m:num>
              <m:nary>
                <m:naryPr>
                  <m:chr m:val="∑"/>
                  <m:limLoc m:val="undOvr"/>
                  <m:supHide m:val="1"/>
                  <m:ctrlPr>
                    <w:rPr>
                      <w:rFonts w:ascii="Cambria Math" w:hAnsi="Cambria Math"/>
                      <w:bCs/>
                      <w:i/>
                      <w:sz w:val="20"/>
                      <w:szCs w:val="20"/>
                      <w:lang w:val="en-AU"/>
                    </w:rPr>
                  </m:ctrlPr>
                </m:naryPr>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up/>
                <m:e>
                  <m:r>
                    <w:rPr>
                      <w:rFonts w:ascii="Cambria Math" w:hAnsi="Cambria Math"/>
                      <w:sz w:val="20"/>
                      <w:szCs w:val="20"/>
                      <w:lang w:val="es-ES_tradnl"/>
                    </w:rPr>
                    <m:t>(</m:t>
                  </m:r>
                  <m:nary>
                    <m:naryPr>
                      <m:chr m:val="∑"/>
                      <m:limLoc m:val="undOvr"/>
                      <m:ctrlPr>
                        <w:rPr>
                          <w:rFonts w:ascii="Cambria Math" w:hAnsi="Cambria Math"/>
                          <w:bCs/>
                          <w:i/>
                          <w:sz w:val="20"/>
                          <w:szCs w:val="20"/>
                          <w:lang w:val="en-AU"/>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r>
                        <w:rPr>
                          <w:rFonts w:ascii="Cambria Math" w:hAnsi="Cambria Math"/>
                          <w:sz w:val="20"/>
                          <w:szCs w:val="20"/>
                          <w:lang w:val="es-ES_tradnl"/>
                        </w:rPr>
                        <m:t>*</m:t>
                      </m:r>
                      <m:sSubSup>
                        <m:sSubSupPr>
                          <m:ctrlPr>
                            <w:rPr>
                              <w:rFonts w:ascii="Cambria Math" w:hAnsi="Cambria Math"/>
                              <w:bCs/>
                              <w:i/>
                              <w:sz w:val="20"/>
                              <w:szCs w:val="20"/>
                              <w:lang w:val="en-AU"/>
                            </w:rPr>
                          </m:ctrlPr>
                        </m:sSubSupPr>
                        <m:e>
                          <m:r>
                            <w:rPr>
                              <w:rFonts w:ascii="Cambria Math" w:hAnsi="Cambria Math"/>
                              <w:sz w:val="20"/>
                              <w:szCs w:val="20"/>
                              <w:lang w:val="es-ES_tradnl"/>
                            </w:rPr>
                            <m:t>DA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r>
                        <w:rPr>
                          <w:rFonts w:ascii="Cambria Math" w:hAnsi="Cambria Math"/>
                          <w:sz w:val="20"/>
                          <w:szCs w:val="20"/>
                          <w:lang w:val="es-ES_tradnl"/>
                        </w:rPr>
                        <m:t>)</m:t>
                      </m:r>
                    </m:e>
                  </m:nary>
                </m:e>
              </m:nary>
            </m:num>
            <m:den>
              <m:nary>
                <m:naryPr>
                  <m:chr m:val="∑"/>
                  <m:limLoc m:val="undOvr"/>
                  <m:supHide m:val="1"/>
                  <m:ctrlPr>
                    <w:rPr>
                      <w:rFonts w:ascii="Cambria Math" w:hAnsi="Cambria Math"/>
                      <w:bCs/>
                      <w:i/>
                      <w:sz w:val="20"/>
                      <w:szCs w:val="20"/>
                      <w:lang w:val="en-AU"/>
                    </w:rPr>
                  </m:ctrlPr>
                </m:naryPr>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up/>
                <m:e>
                  <m:r>
                    <w:rPr>
                      <w:rFonts w:ascii="Cambria Math" w:hAnsi="Cambria Math"/>
                      <w:sz w:val="20"/>
                      <w:szCs w:val="20"/>
                      <w:lang w:val="es-ES_tradnl"/>
                    </w:rPr>
                    <m:t>(</m:t>
                  </m:r>
                  <m:nary>
                    <m:naryPr>
                      <m:chr m:val="∑"/>
                      <m:limLoc m:val="undOvr"/>
                      <m:ctrlPr>
                        <w:rPr>
                          <w:rFonts w:ascii="Cambria Math" w:hAnsi="Cambria Math"/>
                          <w:bCs/>
                          <w:i/>
                          <w:sz w:val="20"/>
                          <w:szCs w:val="20"/>
                          <w:lang w:val="en-AU"/>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e>
                  </m:nary>
                </m:e>
              </m:nary>
              <m:r>
                <w:rPr>
                  <w:rFonts w:ascii="Cambria Math" w:hAnsi="Cambria Math"/>
                  <w:sz w:val="20"/>
                  <w:szCs w:val="20"/>
                  <w:lang w:val="es-ES_tradnl"/>
                </w:rPr>
                <m:t>)</m:t>
              </m:r>
            </m:den>
          </m:f>
        </m:oMath>
      </m:oMathPara>
    </w:p>
    <w:p w14:paraId="608F8455" w14:textId="77777777" w:rsidR="00864AAD" w:rsidRPr="00864AAD" w:rsidRDefault="00864AAD" w:rsidP="00C850FB">
      <w:pPr>
        <w:tabs>
          <w:tab w:val="left" w:pos="-720"/>
        </w:tabs>
        <w:suppressAutoHyphens/>
        <w:spacing w:after="0" w:line="240" w:lineRule="auto"/>
        <w:jc w:val="both"/>
        <w:rPr>
          <w:rFonts w:ascii="Arial" w:hAnsi="Arial" w:cs="Arial"/>
          <w:bCs/>
          <w:spacing w:val="-3"/>
          <w:sz w:val="20"/>
          <w:szCs w:val="20"/>
          <w:lang w:val="es-ES_tradnl"/>
        </w:rPr>
      </w:pPr>
      <w:r w:rsidRPr="00864AAD">
        <w:rPr>
          <w:rFonts w:ascii="Arial" w:hAnsi="Arial" w:cs="Arial"/>
          <w:bCs/>
          <w:spacing w:val="-3"/>
          <w:sz w:val="20"/>
          <w:szCs w:val="20"/>
          <w:lang w:val="es-ES_tradnl"/>
        </w:rPr>
        <w:t>Donde:</w:t>
      </w:r>
    </w:p>
    <w:p w14:paraId="7CD48B50" w14:textId="77777777" w:rsidR="00864AAD" w:rsidRPr="00864AAD" w:rsidRDefault="00864AAD" w:rsidP="00456E59">
      <w:pPr>
        <w:tabs>
          <w:tab w:val="left" w:pos="-720"/>
        </w:tabs>
        <w:suppressAutoHyphens/>
        <w:spacing w:after="0" w:line="240" w:lineRule="auto"/>
        <w:ind w:left="567"/>
        <w:jc w:val="both"/>
        <w:rPr>
          <w:rFonts w:ascii="Arial" w:hAnsi="Arial" w:cs="Arial"/>
          <w:bCs/>
          <w:spacing w:val="-3"/>
          <w:sz w:val="20"/>
          <w:szCs w:val="20"/>
          <w:lang w:val="es-ES_tradnl"/>
        </w:rPr>
      </w:pPr>
    </w:p>
    <w:p w14:paraId="00F1857C" w14:textId="05B62A49" w:rsidR="00864AAD" w:rsidRPr="00864AAD" w:rsidRDefault="00350305" w:rsidP="00C850FB">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oMath>
      <w:r w:rsidR="00864AAD" w:rsidRPr="00864AAD">
        <w:rPr>
          <w:rFonts w:ascii="Arial" w:eastAsiaTheme="minorEastAsia" w:hAnsi="Arial" w:cs="Arial"/>
          <w:bCs/>
          <w:sz w:val="20"/>
          <w:szCs w:val="20"/>
          <w:lang w:val="es-CO"/>
        </w:rPr>
        <w:t xml:space="preserve">: </w:t>
      </w:r>
      <w:r w:rsidR="00D80D31">
        <w:rPr>
          <w:rFonts w:ascii="Arial" w:hAnsi="Arial" w:cs="Arial"/>
          <w:bCs/>
          <w:spacing w:val="-3"/>
          <w:sz w:val="20"/>
          <w:szCs w:val="20"/>
          <w:lang w:val="es-CO"/>
        </w:rPr>
        <w:t>corresponde</w:t>
      </w:r>
      <w:r w:rsidR="00864AAD" w:rsidRPr="00864AAD">
        <w:rPr>
          <w:rFonts w:ascii="Arial" w:hAnsi="Arial" w:cs="Arial"/>
          <w:bCs/>
          <w:spacing w:val="-3"/>
          <w:sz w:val="20"/>
          <w:szCs w:val="20"/>
          <w:lang w:val="es-ES_tradnl"/>
        </w:rPr>
        <w:t xml:space="preserve"> a los pagos del </w:t>
      </w:r>
      <w:r w:rsidR="00864AAD" w:rsidRPr="002A333F">
        <w:rPr>
          <w:rFonts w:ascii="Cambria Math" w:hAnsi="Cambria Math"/>
          <w:bCs/>
          <w:i/>
          <w:sz w:val="20"/>
          <w:szCs w:val="20"/>
          <w:lang w:val="en-AU"/>
        </w:rPr>
        <w:t>i-ésim</w:t>
      </w:r>
      <w:r w:rsidR="00864AAD" w:rsidRPr="00864AAD">
        <w:rPr>
          <w:rFonts w:ascii="Arial" w:hAnsi="Arial" w:cs="Arial"/>
          <w:bCs/>
          <w:spacing w:val="-3"/>
          <w:sz w:val="20"/>
          <w:szCs w:val="20"/>
          <w:lang w:val="es-ES_tradnl"/>
        </w:rPr>
        <w:t xml:space="preserve">o siniestro realizados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864AAD" w:rsidRPr="00864AAD">
        <w:rPr>
          <w:rFonts w:ascii="Arial" w:hAnsi="Arial" w:cs="Arial"/>
          <w:bCs/>
          <w:spacing w:val="-3"/>
          <w:sz w:val="20"/>
          <w:szCs w:val="20"/>
          <w:lang w:val="es-ES_tradnl"/>
        </w:rPr>
        <w:t>. Se excluyen los pagos correspondientes a pensiones de invalidez y de sobrevivencia</w:t>
      </w:r>
      <w:r w:rsidR="00D80D31">
        <w:rPr>
          <w:rFonts w:ascii="Arial" w:hAnsi="Arial" w:cs="Arial"/>
          <w:bCs/>
          <w:spacing w:val="-3"/>
          <w:sz w:val="20"/>
          <w:szCs w:val="20"/>
          <w:lang w:val="es-ES_tradnl"/>
        </w:rPr>
        <w:t>.</w:t>
      </w:r>
    </w:p>
    <w:p w14:paraId="4C9A9E9E" w14:textId="77777777" w:rsidR="00864AAD" w:rsidRPr="00864AAD" w:rsidRDefault="00864AAD" w:rsidP="00456E59">
      <w:pPr>
        <w:tabs>
          <w:tab w:val="left" w:pos="-720"/>
        </w:tabs>
        <w:suppressAutoHyphens/>
        <w:spacing w:after="0" w:line="240" w:lineRule="auto"/>
        <w:ind w:left="567"/>
        <w:jc w:val="both"/>
        <w:rPr>
          <w:rFonts w:ascii="Arial" w:hAnsi="Arial" w:cs="Arial"/>
          <w:bCs/>
          <w:spacing w:val="-3"/>
          <w:sz w:val="20"/>
          <w:szCs w:val="20"/>
          <w:lang w:val="es-ES_tradnl"/>
        </w:rPr>
      </w:pPr>
    </w:p>
    <w:p w14:paraId="62C3F28F" w14:textId="2199238C" w:rsidR="00864AAD" w:rsidRPr="00864AAD" w:rsidRDefault="00350305" w:rsidP="00C850FB">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n-AU"/>
              </w:rPr>
            </m:ctrlPr>
          </m:sSubSupPr>
          <m:e>
            <m:r>
              <w:rPr>
                <w:rFonts w:ascii="Cambria Math" w:hAnsi="Cambria Math"/>
                <w:sz w:val="20"/>
                <w:szCs w:val="20"/>
                <w:lang w:val="es-ES_tradnl"/>
              </w:rPr>
              <m:t>DA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oMath>
      <w:r w:rsidR="00D80D31" w:rsidRPr="00D80D31">
        <w:rPr>
          <w:rFonts w:ascii="Arial" w:eastAsiaTheme="minorEastAsia" w:hAnsi="Arial" w:cs="Arial"/>
          <w:bCs/>
          <w:sz w:val="20"/>
          <w:szCs w:val="20"/>
          <w:lang w:val="es-CO"/>
        </w:rPr>
        <w:t>:</w:t>
      </w:r>
      <w:r w:rsidR="00864AAD" w:rsidRPr="00864AAD">
        <w:rPr>
          <w:rFonts w:ascii="Arial" w:hAnsi="Arial" w:cs="Arial"/>
          <w:bCs/>
          <w:spacing w:val="-3"/>
          <w:sz w:val="20"/>
          <w:szCs w:val="20"/>
          <w:lang w:val="es-ES_tradnl"/>
        </w:rPr>
        <w:t xml:space="preserve"> </w:t>
      </w:r>
      <w:r w:rsidR="00D80D31">
        <w:rPr>
          <w:rFonts w:ascii="Arial" w:hAnsi="Arial" w:cs="Arial"/>
          <w:bCs/>
          <w:spacing w:val="-3"/>
          <w:sz w:val="20"/>
          <w:szCs w:val="20"/>
          <w:lang w:val="es-ES_tradnl"/>
        </w:rPr>
        <w:t>es el t</w:t>
      </w:r>
      <w:r w:rsidR="00864AAD" w:rsidRPr="00864AAD">
        <w:rPr>
          <w:rFonts w:ascii="Arial" w:hAnsi="Arial" w:cs="Arial"/>
          <w:bCs/>
          <w:spacing w:val="-3"/>
          <w:sz w:val="20"/>
          <w:szCs w:val="20"/>
          <w:lang w:val="es-ES_tradnl"/>
        </w:rPr>
        <w:t>iempo medido en años transcurrido entre</w:t>
      </w:r>
      <w:r w:rsidR="00D80D31">
        <w:rPr>
          <w:rFonts w:ascii="Arial" w:hAnsi="Arial" w:cs="Arial"/>
          <w:bCs/>
          <w:spacing w:val="-3"/>
          <w:sz w:val="20"/>
          <w:szCs w:val="20"/>
          <w:lang w:val="es-ES_tradnl"/>
        </w:rPr>
        <w:t>: (</w:t>
      </w:r>
      <w:r w:rsidR="00864AAD" w:rsidRPr="00864AAD">
        <w:rPr>
          <w:rFonts w:ascii="Arial" w:hAnsi="Arial" w:cs="Arial"/>
          <w:bCs/>
          <w:spacing w:val="-3"/>
          <w:sz w:val="20"/>
          <w:szCs w:val="20"/>
          <w:lang w:val="es-ES_tradnl"/>
        </w:rPr>
        <w:t xml:space="preserve">i) la fecha del aviso del </w:t>
      </w:r>
      <w:r w:rsidR="00864AAD" w:rsidRPr="002A333F">
        <w:rPr>
          <w:rFonts w:ascii="Cambria Math" w:hAnsi="Cambria Math"/>
          <w:bCs/>
          <w:i/>
          <w:sz w:val="20"/>
          <w:szCs w:val="20"/>
          <w:lang w:val="en-AU"/>
        </w:rPr>
        <w:t>i-ésimo</w:t>
      </w:r>
      <w:r w:rsidR="00864AAD" w:rsidRPr="00864AAD">
        <w:rPr>
          <w:rFonts w:ascii="Arial" w:hAnsi="Arial" w:cs="Arial"/>
          <w:bCs/>
          <w:spacing w:val="-3"/>
          <w:sz w:val="20"/>
          <w:szCs w:val="20"/>
          <w:lang w:val="es-ES_tradnl"/>
        </w:rPr>
        <w:t xml:space="preserve"> siniestro y </w:t>
      </w:r>
      <w:r w:rsidR="00D80D31">
        <w:rPr>
          <w:rFonts w:ascii="Arial" w:hAnsi="Arial" w:cs="Arial"/>
          <w:bCs/>
          <w:spacing w:val="-3"/>
          <w:sz w:val="20"/>
          <w:szCs w:val="20"/>
          <w:lang w:val="es-ES_tradnl"/>
        </w:rPr>
        <w:t>(</w:t>
      </w:r>
      <w:r w:rsidR="00864AAD" w:rsidRPr="00864AAD">
        <w:rPr>
          <w:rFonts w:ascii="Arial" w:hAnsi="Arial" w:cs="Arial"/>
          <w:bCs/>
          <w:spacing w:val="-3"/>
          <w:sz w:val="20"/>
          <w:szCs w:val="20"/>
          <w:lang w:val="es-ES_tradnl"/>
        </w:rPr>
        <w:t xml:space="preserve">ii) la fecha del último pago del </w:t>
      </w:r>
      <w:r w:rsidR="00864AAD" w:rsidRPr="002A333F">
        <w:rPr>
          <w:rFonts w:ascii="Cambria Math" w:hAnsi="Cambria Math"/>
          <w:bCs/>
          <w:i/>
          <w:sz w:val="20"/>
          <w:szCs w:val="20"/>
          <w:lang w:val="en-AU"/>
        </w:rPr>
        <w:t>i-ésimo</w:t>
      </w:r>
      <w:r w:rsidR="00864AAD" w:rsidRPr="00864AAD">
        <w:rPr>
          <w:rFonts w:ascii="Arial" w:hAnsi="Arial" w:cs="Arial"/>
          <w:bCs/>
          <w:spacing w:val="-3"/>
          <w:sz w:val="20"/>
          <w:szCs w:val="20"/>
          <w:lang w:val="es-ES_tradnl"/>
        </w:rPr>
        <w:t xml:space="preserve"> siniestro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864AAD" w:rsidRPr="00864AAD">
        <w:rPr>
          <w:rFonts w:ascii="Arial" w:hAnsi="Arial" w:cs="Arial"/>
          <w:bCs/>
          <w:spacing w:val="-3"/>
          <w:sz w:val="20"/>
          <w:szCs w:val="20"/>
          <w:lang w:val="es-ES_tradnl"/>
        </w:rPr>
        <w:t xml:space="preserve">. </w:t>
      </w:r>
    </w:p>
    <w:p w14:paraId="123D311E" w14:textId="77777777" w:rsidR="00864AAD" w:rsidRPr="00864AAD" w:rsidRDefault="00864AAD" w:rsidP="00456E59">
      <w:pPr>
        <w:tabs>
          <w:tab w:val="left" w:pos="-720"/>
        </w:tabs>
        <w:suppressAutoHyphens/>
        <w:spacing w:after="0" w:line="240" w:lineRule="auto"/>
        <w:ind w:left="567"/>
        <w:jc w:val="both"/>
        <w:rPr>
          <w:rFonts w:ascii="Arial" w:hAnsi="Arial" w:cs="Arial"/>
          <w:bCs/>
          <w:spacing w:val="-3"/>
          <w:sz w:val="20"/>
          <w:szCs w:val="20"/>
          <w:lang w:val="es-ES_tradnl"/>
        </w:rPr>
      </w:pPr>
    </w:p>
    <w:p w14:paraId="0F9DDAA3" w14:textId="7957A74C" w:rsidR="00875E88" w:rsidRDefault="00350305" w:rsidP="00C850FB">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SA</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Sub>
      </m:oMath>
      <w:r w:rsidR="00D80D31">
        <w:rPr>
          <w:rFonts w:ascii="Arial" w:eastAsiaTheme="minorEastAsia" w:hAnsi="Arial" w:cs="Arial"/>
          <w:bCs/>
          <w:sz w:val="20"/>
          <w:szCs w:val="20"/>
          <w:lang w:val="es-ES_tradnl"/>
        </w:rPr>
        <w:t xml:space="preserve">: es el </w:t>
      </w:r>
      <w:r w:rsidR="00D80D31">
        <w:rPr>
          <w:rFonts w:ascii="Arial" w:hAnsi="Arial" w:cs="Arial"/>
          <w:bCs/>
          <w:spacing w:val="-3"/>
          <w:sz w:val="20"/>
          <w:szCs w:val="20"/>
          <w:lang w:val="es-ES_tradnl"/>
        </w:rPr>
        <w:t>c</w:t>
      </w:r>
      <w:r w:rsidR="00864AAD" w:rsidRPr="00864AAD">
        <w:rPr>
          <w:rFonts w:ascii="Arial" w:hAnsi="Arial" w:cs="Arial"/>
          <w:bCs/>
          <w:spacing w:val="-3"/>
          <w:sz w:val="20"/>
          <w:szCs w:val="20"/>
          <w:lang w:val="es-ES_tradnl"/>
        </w:rPr>
        <w:t>onjunto de siniestros correspondientes a recobros que debió recibir de otra entidad aseguradora, excluyendo los siniestros respecto de los cuales existen controversias con otras entidades frente a la posibilidad de recobro y los siniestros para los cuales los pagos corresponden únicamente a pensiones de invalidez y de sobrevivencia.</w:t>
      </w:r>
    </w:p>
    <w:p w14:paraId="6D62E0AD" w14:textId="77777777" w:rsidR="00875E88" w:rsidRPr="00300F8A" w:rsidRDefault="00875E88" w:rsidP="00300F8A">
      <w:pPr>
        <w:tabs>
          <w:tab w:val="left" w:pos="-720"/>
        </w:tabs>
        <w:suppressAutoHyphens/>
        <w:spacing w:after="0" w:line="240" w:lineRule="auto"/>
        <w:jc w:val="both"/>
        <w:rPr>
          <w:rFonts w:ascii="Arial" w:hAnsi="Arial" w:cs="Arial"/>
          <w:bCs/>
          <w:spacing w:val="-3"/>
          <w:sz w:val="20"/>
          <w:szCs w:val="20"/>
          <w:lang w:val="es-ES_tradnl"/>
        </w:rPr>
      </w:pPr>
    </w:p>
    <w:p w14:paraId="2096B336" w14:textId="711B9A72" w:rsidR="00456E59" w:rsidRDefault="00350305" w:rsidP="00EF2E73">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FR</m:t>
            </m:r>
          </m:e>
          <m:sub>
            <m:r>
              <w:rPr>
                <w:rFonts w:ascii="Cambria Math" w:hAnsi="Cambria Math"/>
                <w:sz w:val="20"/>
                <w:szCs w:val="20"/>
                <w:lang w:val="es-ES_tradnl"/>
              </w:rPr>
              <m:t>T</m:t>
            </m:r>
          </m:sub>
        </m:sSub>
      </m:oMath>
      <w:r w:rsidR="00C03E35">
        <w:rPr>
          <w:rFonts w:ascii="Arial" w:eastAsiaTheme="minorEastAsia" w:hAnsi="Arial" w:cs="Arial"/>
          <w:bCs/>
          <w:sz w:val="20"/>
          <w:szCs w:val="20"/>
          <w:lang w:val="es-ES_tradnl"/>
        </w:rPr>
        <w:t xml:space="preserve">: es el </w:t>
      </w:r>
      <w:r w:rsidR="00C03E35">
        <w:rPr>
          <w:rFonts w:ascii="Arial" w:hAnsi="Arial" w:cs="Arial"/>
          <w:bCs/>
          <w:spacing w:val="-3"/>
          <w:sz w:val="20"/>
          <w:szCs w:val="20"/>
        </w:rPr>
        <w:t>f</w:t>
      </w:r>
      <w:r w:rsidR="004117AA" w:rsidRPr="004117AA">
        <w:rPr>
          <w:rFonts w:ascii="Arial" w:hAnsi="Arial" w:cs="Arial"/>
          <w:bCs/>
          <w:spacing w:val="-3"/>
          <w:sz w:val="20"/>
          <w:szCs w:val="20"/>
        </w:rPr>
        <w:t>actor de recobros efectivos medido como</w:t>
      </w:r>
      <w:r w:rsidR="00C03E35">
        <w:rPr>
          <w:rFonts w:ascii="Arial" w:hAnsi="Arial" w:cs="Arial"/>
          <w:bCs/>
          <w:spacing w:val="-3"/>
          <w:sz w:val="20"/>
          <w:szCs w:val="20"/>
        </w:rPr>
        <w:t>:</w:t>
      </w:r>
    </w:p>
    <w:p w14:paraId="1C8AE546"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3A4D6100" w14:textId="77777777" w:rsidR="00C03E35" w:rsidRPr="00C03E35" w:rsidRDefault="00350305" w:rsidP="00C03E35">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FR</m:t>
              </m:r>
            </m:e>
            <m:sub>
              <m:r>
                <w:rPr>
                  <w:rFonts w:ascii="Cambria Math" w:hAnsi="Cambria Math"/>
                  <w:sz w:val="20"/>
                  <w:szCs w:val="20"/>
                  <w:lang w:val="es-ES_tradnl"/>
                </w:rPr>
                <m:t>T</m:t>
              </m:r>
            </m:sub>
          </m:sSub>
          <m:r>
            <w:rPr>
              <w:rFonts w:ascii="Cambria Math" w:hAnsi="Cambria Math"/>
              <w:sz w:val="20"/>
              <w:szCs w:val="20"/>
              <w:lang w:val="es-ES_tradnl"/>
            </w:rPr>
            <m:t>=</m:t>
          </m:r>
          <m:f>
            <m:fPr>
              <m:ctrlPr>
                <w:rPr>
                  <w:rFonts w:ascii="Cambria Math" w:hAnsi="Cambria Math"/>
                  <w:bCs/>
                  <w:i/>
                  <w:sz w:val="20"/>
                  <w:szCs w:val="20"/>
                  <w:lang w:val="es-ES_tradnl"/>
                </w:rPr>
              </m:ctrlPr>
            </m:fPr>
            <m:num>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
                    <m:sSubPr>
                      <m:ctrlPr>
                        <w:rPr>
                          <w:rFonts w:ascii="Cambria Math" w:hAnsi="Cambria Math"/>
                          <w:bCs/>
                          <w:i/>
                          <w:sz w:val="20"/>
                          <w:szCs w:val="20"/>
                          <w:lang w:val="es-ES_tradnl"/>
                        </w:rPr>
                      </m:ctrlPr>
                    </m:sSubPr>
                    <m:e>
                      <m:r>
                        <w:rPr>
                          <w:rFonts w:ascii="Cambria Math" w:hAnsi="Cambria Math"/>
                          <w:sz w:val="20"/>
                          <w:szCs w:val="20"/>
                          <w:lang w:val="es-ES_tradnl"/>
                        </w:rPr>
                        <m:t>RecEf</m:t>
                      </m:r>
                    </m:e>
                    <m:sub>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b>
                  </m:sSub>
                </m:e>
              </m:nary>
            </m:num>
            <m:den>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m:t>
                      </m:r>
                      <m:r>
                        <w:rPr>
                          <w:rFonts w:ascii="Cambria Math" w:hAnsi="Cambria Math" w:cs="Arial"/>
                          <w:sz w:val="20"/>
                          <w:szCs w:val="20"/>
                          <w:lang w:val="es-ES_tradnl"/>
                        </w:rPr>
                        <m:t>-</m:t>
                      </m:r>
                      <m:r>
                        <w:rPr>
                          <w:rFonts w:ascii="Cambria Math" w:hAnsi="Cambria Math" w:cs="Arial"/>
                          <w:sz w:val="20"/>
                          <w:szCs w:val="20"/>
                          <w:lang w:val="es-ES_tradnl"/>
                        </w:rPr>
                        <m:t>t</m:t>
                      </m:r>
                    </m:sub>
                  </m:sSub>
                </m:e>
              </m:nary>
            </m:den>
          </m:f>
        </m:oMath>
      </m:oMathPara>
    </w:p>
    <w:p w14:paraId="6BA0B9A0" w14:textId="3AF67721" w:rsidR="00BA6A95" w:rsidRPr="00BA6A95" w:rsidRDefault="00BA6A95" w:rsidP="00C850FB">
      <w:pPr>
        <w:tabs>
          <w:tab w:val="left" w:pos="-720"/>
        </w:tabs>
        <w:suppressAutoHyphens/>
        <w:spacing w:after="0" w:line="240" w:lineRule="auto"/>
        <w:jc w:val="both"/>
        <w:rPr>
          <w:rFonts w:ascii="Arial" w:hAnsi="Arial" w:cs="Arial"/>
          <w:bCs/>
          <w:spacing w:val="-3"/>
          <w:sz w:val="20"/>
          <w:szCs w:val="20"/>
          <w:lang w:val="es-ES_tradnl"/>
        </w:rPr>
      </w:pPr>
      <w:r w:rsidRPr="00BA6A95">
        <w:rPr>
          <w:rFonts w:ascii="Arial" w:hAnsi="Arial" w:cs="Arial"/>
          <w:bCs/>
          <w:spacing w:val="-3"/>
          <w:sz w:val="20"/>
          <w:szCs w:val="20"/>
          <w:lang w:val="es-ES_tradnl"/>
        </w:rPr>
        <w:t>Donde</w:t>
      </w:r>
      <w:r>
        <w:rPr>
          <w:rFonts w:ascii="Arial" w:hAnsi="Arial" w:cs="Arial"/>
          <w:bCs/>
          <w:spacing w:val="-3"/>
          <w:sz w:val="20"/>
          <w:szCs w:val="20"/>
          <w:lang w:val="es-ES_tradnl"/>
        </w:rPr>
        <w:t>:</w:t>
      </w:r>
    </w:p>
    <w:p w14:paraId="0FFE116F" w14:textId="77777777" w:rsidR="00BA6A95" w:rsidRPr="00BA6A95" w:rsidRDefault="00BA6A95" w:rsidP="00C850FB">
      <w:pPr>
        <w:tabs>
          <w:tab w:val="left" w:pos="-720"/>
        </w:tabs>
        <w:suppressAutoHyphens/>
        <w:spacing w:after="0" w:line="240" w:lineRule="auto"/>
        <w:jc w:val="both"/>
        <w:rPr>
          <w:rFonts w:ascii="Arial" w:hAnsi="Arial" w:cs="Arial"/>
          <w:bCs/>
          <w:spacing w:val="-3"/>
          <w:sz w:val="20"/>
          <w:szCs w:val="20"/>
          <w:lang w:val="es-ES_tradnl"/>
        </w:rPr>
      </w:pPr>
    </w:p>
    <w:p w14:paraId="59700A70" w14:textId="51E01077" w:rsidR="00C03E35" w:rsidRPr="00BA6A95" w:rsidRDefault="00350305" w:rsidP="00C850FB">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RecEf</m:t>
            </m:r>
          </m:e>
          <m:sub>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b>
        </m:sSub>
      </m:oMath>
      <w:r w:rsidR="00BA6A95">
        <w:rPr>
          <w:rFonts w:ascii="Arial" w:eastAsiaTheme="minorEastAsia" w:hAnsi="Arial" w:cs="Arial"/>
          <w:bCs/>
          <w:sz w:val="20"/>
          <w:szCs w:val="20"/>
          <w:lang w:val="es-ES_tradnl"/>
        </w:rPr>
        <w:t>:</w:t>
      </w:r>
      <w:r w:rsidR="00BA6A95" w:rsidRPr="00BA6A95">
        <w:rPr>
          <w:rFonts w:ascii="Arial" w:hAnsi="Arial" w:cs="Arial"/>
          <w:bCs/>
          <w:spacing w:val="-3"/>
          <w:sz w:val="20"/>
          <w:szCs w:val="20"/>
          <w:lang w:val="es-ES_tradnl"/>
        </w:rPr>
        <w:t xml:space="preserve"> </w:t>
      </w:r>
      <w:r w:rsidR="00BA6A95">
        <w:rPr>
          <w:rFonts w:ascii="Arial" w:hAnsi="Arial" w:cs="Arial"/>
          <w:bCs/>
          <w:spacing w:val="-3"/>
          <w:sz w:val="20"/>
          <w:szCs w:val="20"/>
          <w:lang w:val="es-ES_tradnl"/>
        </w:rPr>
        <w:t>c</w:t>
      </w:r>
      <w:r w:rsidR="00BA6A95" w:rsidRPr="00BA6A95">
        <w:rPr>
          <w:rFonts w:ascii="Arial" w:hAnsi="Arial" w:cs="Arial"/>
          <w:bCs/>
          <w:spacing w:val="-3"/>
          <w:sz w:val="20"/>
          <w:szCs w:val="20"/>
          <w:lang w:val="es-ES_tradnl"/>
        </w:rPr>
        <w:t xml:space="preserve">orresponde al monto al cierre del año </w:t>
      </w:r>
      <m:oMath>
        <m:r>
          <w:rPr>
            <w:rFonts w:ascii="Cambria Math" w:hAnsi="Cambria Math"/>
            <w:sz w:val="20"/>
            <w:szCs w:val="20"/>
            <w:lang w:val="es-ES_tradnl"/>
          </w:rPr>
          <m:t>T</m:t>
        </m:r>
      </m:oMath>
      <w:r w:rsidR="00BA6A95" w:rsidRPr="00BA6A95">
        <w:rPr>
          <w:rFonts w:ascii="Arial" w:hAnsi="Arial" w:cs="Arial"/>
          <w:bCs/>
          <w:spacing w:val="-3"/>
          <w:sz w:val="20"/>
          <w:szCs w:val="20"/>
          <w:lang w:val="es-ES_tradnl"/>
        </w:rPr>
        <w:t xml:space="preserve"> de los recobros pagados por otras administradoras correspondientes a las prestaciones asistenciales asumidas por la entidad </w:t>
      </w:r>
      <w:r w:rsidR="000061EC">
        <w:rPr>
          <w:rFonts w:ascii="Arial" w:hAnsi="Arial" w:cs="Arial"/>
          <w:bCs/>
          <w:spacing w:val="-3"/>
          <w:sz w:val="20"/>
          <w:szCs w:val="20"/>
          <w:lang w:val="es-ES_tradnl"/>
        </w:rPr>
        <w:t>en</w:t>
      </w:r>
      <w:r w:rsidR="000061EC" w:rsidRPr="00B738B3">
        <w:rPr>
          <w:rFonts w:ascii="Arial" w:hAnsi="Arial" w:cs="Arial"/>
          <w:bCs/>
          <w:spacing w:val="-3"/>
          <w:sz w:val="20"/>
          <w:szCs w:val="20"/>
          <w:lang w:val="es-ES_tradnl"/>
        </w:rPr>
        <w:t xml:space="preserve"> los casos </w:t>
      </w:r>
      <w:r w:rsidR="000061EC">
        <w:rPr>
          <w:rFonts w:ascii="Arial" w:hAnsi="Arial" w:cs="Arial"/>
          <w:bCs/>
          <w:spacing w:val="-3"/>
          <w:sz w:val="20"/>
          <w:szCs w:val="20"/>
          <w:lang w:val="es-ES_tradnl"/>
        </w:rPr>
        <w:t>a</w:t>
      </w:r>
      <w:r w:rsidR="000061EC" w:rsidRPr="00B738B3">
        <w:rPr>
          <w:rFonts w:ascii="Arial" w:hAnsi="Arial" w:cs="Arial"/>
          <w:bCs/>
          <w:spacing w:val="-3"/>
          <w:sz w:val="20"/>
          <w:szCs w:val="20"/>
          <w:lang w:val="es-ES_tradnl"/>
        </w:rPr>
        <w:t xml:space="preserve">, </w:t>
      </w:r>
      <w:r w:rsidR="000061EC">
        <w:rPr>
          <w:rFonts w:ascii="Arial" w:hAnsi="Arial" w:cs="Arial"/>
          <w:bCs/>
          <w:spacing w:val="-3"/>
          <w:sz w:val="20"/>
          <w:szCs w:val="20"/>
          <w:lang w:val="es-ES_tradnl"/>
        </w:rPr>
        <w:t>b</w:t>
      </w:r>
      <w:r w:rsidR="000061EC" w:rsidRPr="00B738B3">
        <w:rPr>
          <w:rFonts w:ascii="Arial" w:hAnsi="Arial" w:cs="Arial"/>
          <w:bCs/>
          <w:spacing w:val="-3"/>
          <w:sz w:val="20"/>
          <w:szCs w:val="20"/>
          <w:lang w:val="es-ES_tradnl"/>
        </w:rPr>
        <w:t xml:space="preserve"> y </w:t>
      </w:r>
      <w:r w:rsidR="000061EC">
        <w:rPr>
          <w:rFonts w:ascii="Arial" w:hAnsi="Arial" w:cs="Arial"/>
          <w:bCs/>
          <w:spacing w:val="-3"/>
          <w:sz w:val="20"/>
          <w:szCs w:val="20"/>
          <w:lang w:val="es-ES_tradnl"/>
        </w:rPr>
        <w:t>d</w:t>
      </w:r>
      <w:r w:rsidR="000061EC" w:rsidRPr="00B738B3">
        <w:rPr>
          <w:rFonts w:ascii="Arial" w:hAnsi="Arial" w:cs="Arial"/>
          <w:bCs/>
          <w:spacing w:val="-3"/>
          <w:sz w:val="20"/>
          <w:szCs w:val="20"/>
          <w:lang w:val="es-ES_tradnl"/>
        </w:rPr>
        <w:t xml:space="preserve"> del numeral </w:t>
      </w:r>
      <w:r w:rsidR="000061EC">
        <w:rPr>
          <w:rFonts w:ascii="Arial" w:hAnsi="Arial" w:cs="Arial"/>
          <w:bCs/>
          <w:spacing w:val="-3"/>
          <w:sz w:val="20"/>
          <w:szCs w:val="20"/>
          <w:lang w:val="es-ES_tradnl"/>
        </w:rPr>
        <w:t>2.2.</w:t>
      </w:r>
      <w:r w:rsidR="000061EC" w:rsidRPr="00B738B3">
        <w:rPr>
          <w:rFonts w:ascii="Arial" w:hAnsi="Arial" w:cs="Arial"/>
          <w:bCs/>
          <w:spacing w:val="-3"/>
          <w:sz w:val="20"/>
          <w:szCs w:val="20"/>
          <w:lang w:val="es-ES_tradnl"/>
        </w:rPr>
        <w:t xml:space="preserve"> del presente </w:t>
      </w:r>
      <w:r w:rsidR="000061EC">
        <w:rPr>
          <w:rFonts w:ascii="Arial" w:hAnsi="Arial" w:cs="Arial"/>
          <w:bCs/>
          <w:spacing w:val="-3"/>
          <w:sz w:val="20"/>
          <w:szCs w:val="20"/>
          <w:lang w:val="es-ES_tradnl"/>
        </w:rPr>
        <w:t>anexo</w:t>
      </w:r>
      <w:r w:rsidR="000061EC" w:rsidRPr="00BA6A95">
        <w:rPr>
          <w:rFonts w:ascii="Arial" w:hAnsi="Arial" w:cs="Arial"/>
          <w:bCs/>
          <w:spacing w:val="-3"/>
          <w:sz w:val="20"/>
          <w:szCs w:val="20"/>
          <w:lang w:val="es-ES_tradnl"/>
        </w:rPr>
        <w:t xml:space="preserve"> </w:t>
      </w:r>
      <w:r w:rsidR="00BA6A95" w:rsidRPr="00BA6A95">
        <w:rPr>
          <w:rFonts w:ascii="Arial" w:hAnsi="Arial" w:cs="Arial"/>
          <w:bCs/>
          <w:spacing w:val="-3"/>
          <w:sz w:val="20"/>
          <w:szCs w:val="20"/>
          <w:lang w:val="es-ES_tradnl"/>
        </w:rPr>
        <w:t xml:space="preserve">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0061EC" w:rsidRPr="00BA6A95">
        <w:rPr>
          <w:rFonts w:ascii="Arial" w:hAnsi="Arial" w:cs="Arial"/>
          <w:bCs/>
          <w:spacing w:val="-3"/>
          <w:sz w:val="20"/>
          <w:szCs w:val="20"/>
          <w:lang w:val="es-ES_tradnl"/>
        </w:rPr>
        <w:t xml:space="preserve"> </w:t>
      </w:r>
      <w:r w:rsidR="00BA6A95" w:rsidRPr="00BA6A95">
        <w:rPr>
          <w:rFonts w:ascii="Arial" w:hAnsi="Arial" w:cs="Arial"/>
          <w:bCs/>
          <w:spacing w:val="-3"/>
          <w:sz w:val="20"/>
          <w:szCs w:val="20"/>
          <w:lang w:val="es-ES_tradnl"/>
        </w:rPr>
        <w:t>y que componen la</w:t>
      </w:r>
      <w:r w:rsidR="00BE0B42">
        <w:rPr>
          <w:rFonts w:ascii="Arial" w:hAnsi="Arial" w:cs="Arial"/>
          <w:bCs/>
          <w:spacing w:val="-3"/>
          <w:sz w:val="20"/>
          <w:szCs w:val="20"/>
          <w:lang w:val="es-ES_tradnl"/>
        </w:rPr>
        <w:t xml:space="preserve"> </w:t>
      </w: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m:t>
            </m:r>
            <m:r>
              <w:rPr>
                <w:rFonts w:ascii="Cambria Math" w:hAnsi="Cambria Math" w:cs="Arial"/>
                <w:sz w:val="20"/>
                <w:szCs w:val="20"/>
                <w:lang w:val="es-ES_tradnl"/>
              </w:rPr>
              <m:t>-</m:t>
            </m:r>
            <m:r>
              <w:rPr>
                <w:rFonts w:ascii="Cambria Math" w:hAnsi="Cambria Math" w:cs="Arial"/>
                <w:sz w:val="20"/>
                <w:szCs w:val="20"/>
                <w:lang w:val="es-ES_tradnl"/>
              </w:rPr>
              <m:t>t</m:t>
            </m:r>
          </m:sub>
        </m:sSub>
      </m:oMath>
      <w:r w:rsidR="000061EC">
        <w:rPr>
          <w:rFonts w:ascii="Arial" w:eastAsiaTheme="minorEastAsia" w:hAnsi="Arial" w:cs="Arial"/>
          <w:bCs/>
          <w:sz w:val="20"/>
          <w:szCs w:val="20"/>
          <w:lang w:val="es-ES_tradnl"/>
        </w:rPr>
        <w:t xml:space="preserve">. </w:t>
      </w:r>
      <w:r w:rsidR="00BA6A95" w:rsidRPr="00BA6A95">
        <w:rPr>
          <w:rFonts w:ascii="Arial" w:hAnsi="Arial" w:cs="Arial"/>
          <w:bCs/>
          <w:spacing w:val="-3"/>
          <w:sz w:val="20"/>
          <w:szCs w:val="20"/>
          <w:lang w:val="es-ES_tradnl"/>
        </w:rPr>
        <w:t xml:space="preserve">Dicho monto debe expresarse en términos constantes tomando como base el año </w:t>
      </w:r>
      <m:oMath>
        <m:r>
          <w:rPr>
            <w:rFonts w:ascii="Cambria Math" w:hAnsi="Cambria Math"/>
            <w:sz w:val="20"/>
            <w:szCs w:val="20"/>
            <w:lang w:val="es-ES_tradnl"/>
          </w:rPr>
          <m:t>T</m:t>
        </m:r>
      </m:oMath>
      <w:r w:rsidR="00BA6A95" w:rsidRPr="00BA6A95">
        <w:rPr>
          <w:rFonts w:ascii="Arial" w:hAnsi="Arial" w:cs="Arial"/>
          <w:bCs/>
          <w:spacing w:val="-3"/>
          <w:sz w:val="20"/>
          <w:szCs w:val="20"/>
          <w:lang w:val="es-ES_tradnl"/>
        </w:rPr>
        <w:t xml:space="preserve"> usando el Índice de Precios al Consumidor (IPC) que publica el DANE.</w:t>
      </w:r>
    </w:p>
    <w:p w14:paraId="7F8B8137"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77E2834C" w14:textId="53CF80CD" w:rsidR="0023394D" w:rsidRPr="0023394D" w:rsidRDefault="00350305" w:rsidP="0023394D">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RMin</m:t>
            </m:r>
          </m:e>
          <m:sub>
            <m:sSub>
              <m:sSubPr>
                <m:ctrlPr>
                  <w:rPr>
                    <w:rFonts w:ascii="Cambria Math" w:hAnsi="Cambria Math"/>
                    <w:bCs/>
                    <w:i/>
                    <w:sz w:val="20"/>
                    <w:szCs w:val="20"/>
                    <w:lang w:val="es-ES_tradnl"/>
                  </w:rPr>
                </m:ctrlPr>
              </m:sSubPr>
              <m:e>
                <m:r>
                  <w:rPr>
                    <w:rFonts w:ascii="Cambria Math" w:hAnsi="Cambria Math"/>
                    <w:sz w:val="20"/>
                    <w:szCs w:val="20"/>
                    <w:lang w:val="es-ES_tradnl"/>
                  </w:rPr>
                  <m:t>CIE</m:t>
                </m:r>
              </m:e>
              <m:sub>
                <m:r>
                  <w:rPr>
                    <w:rFonts w:ascii="Cambria Math" w:hAnsi="Cambria Math"/>
                    <w:sz w:val="20"/>
                    <w:szCs w:val="20"/>
                    <w:lang w:val="es-ES_tradnl"/>
                  </w:rPr>
                  <m:t>j</m:t>
                </m:r>
              </m:sub>
            </m:sSub>
          </m:sub>
        </m:sSub>
      </m:oMath>
      <w:r w:rsidR="00913A77">
        <w:rPr>
          <w:rFonts w:ascii="Arial" w:eastAsiaTheme="minorEastAsia" w:hAnsi="Arial" w:cs="Arial"/>
          <w:bCs/>
          <w:sz w:val="20"/>
          <w:szCs w:val="20"/>
          <w:lang w:val="es-ES_tradnl"/>
        </w:rPr>
        <w:t xml:space="preserve">: es la </w:t>
      </w:r>
      <w:r w:rsidR="00913A77">
        <w:rPr>
          <w:rFonts w:ascii="Arial" w:hAnsi="Arial" w:cs="Arial"/>
          <w:bCs/>
          <w:spacing w:val="-3"/>
          <w:sz w:val="20"/>
          <w:szCs w:val="20"/>
        </w:rPr>
        <w:t>r</w:t>
      </w:r>
      <w:r w:rsidR="0023394D" w:rsidRPr="0023394D">
        <w:rPr>
          <w:rFonts w:ascii="Arial" w:hAnsi="Arial" w:cs="Arial"/>
          <w:bCs/>
          <w:spacing w:val="-3"/>
          <w:sz w:val="20"/>
          <w:szCs w:val="20"/>
        </w:rPr>
        <w:t>eserva mínima calculada para el código de enfermedad</w:t>
      </w:r>
      <w:r w:rsidR="00913A77" w:rsidRPr="00913A77">
        <w:rPr>
          <w:rFonts w:ascii="Cambria Math" w:hAnsi="Cambria Math"/>
          <w:i/>
          <w:sz w:val="20"/>
          <w:szCs w:val="20"/>
          <w:lang w:val="es-ES_tradnl"/>
        </w:rPr>
        <w:t xml:space="preserve"> </w:t>
      </w:r>
      <m:oMath>
        <m:r>
          <w:rPr>
            <w:rFonts w:ascii="Cambria Math" w:hAnsi="Cambria Math"/>
            <w:sz w:val="20"/>
            <w:szCs w:val="20"/>
            <w:lang w:val="es-ES_tradnl"/>
          </w:rPr>
          <m:t>j</m:t>
        </m:r>
      </m:oMath>
      <w:r w:rsidR="00913A77" w:rsidRPr="0023394D">
        <w:rPr>
          <w:rFonts w:ascii="Arial" w:hAnsi="Arial" w:cs="Arial"/>
          <w:bCs/>
          <w:spacing w:val="-3"/>
          <w:sz w:val="20"/>
          <w:szCs w:val="20"/>
        </w:rPr>
        <w:t xml:space="preserve"> </w:t>
      </w:r>
      <w:r w:rsidR="0023394D" w:rsidRPr="0023394D">
        <w:rPr>
          <w:rFonts w:ascii="Arial" w:hAnsi="Arial" w:cs="Arial"/>
          <w:bCs/>
          <w:spacing w:val="-3"/>
          <w:sz w:val="20"/>
          <w:szCs w:val="20"/>
        </w:rPr>
        <w:t xml:space="preserve">de acuerdo con la clasificación internacional de enfermedades seleccionadas, determinada a partir de los criterios </w:t>
      </w:r>
      <w:r w:rsidR="0023394D" w:rsidRPr="002519C2">
        <w:rPr>
          <w:rFonts w:ascii="Arial" w:hAnsi="Arial" w:cs="Arial"/>
          <w:bCs/>
          <w:spacing w:val="-3"/>
          <w:sz w:val="20"/>
          <w:szCs w:val="20"/>
        </w:rPr>
        <w:t xml:space="preserve">contenidos en el </w:t>
      </w:r>
      <w:r w:rsidR="002519C2" w:rsidRPr="002519C2">
        <w:rPr>
          <w:rFonts w:ascii="Arial" w:hAnsi="Arial" w:cs="Arial"/>
          <w:bCs/>
          <w:spacing w:val="-3"/>
          <w:sz w:val="20"/>
          <w:szCs w:val="20"/>
        </w:rPr>
        <w:t>numeral 3.3.</w:t>
      </w:r>
      <w:r w:rsidR="0023394D" w:rsidRPr="002519C2">
        <w:rPr>
          <w:rFonts w:ascii="Arial" w:hAnsi="Arial" w:cs="Arial"/>
          <w:bCs/>
          <w:spacing w:val="-3"/>
          <w:sz w:val="20"/>
          <w:szCs w:val="20"/>
        </w:rPr>
        <w:t xml:space="preserve"> del presente </w:t>
      </w:r>
      <w:r w:rsidR="002519C2" w:rsidRPr="002519C2">
        <w:rPr>
          <w:rFonts w:ascii="Arial" w:hAnsi="Arial" w:cs="Arial"/>
          <w:bCs/>
          <w:spacing w:val="-3"/>
          <w:sz w:val="20"/>
          <w:szCs w:val="20"/>
        </w:rPr>
        <w:t>anexo</w:t>
      </w:r>
      <w:r w:rsidR="0023394D" w:rsidRPr="002519C2">
        <w:rPr>
          <w:rFonts w:ascii="Arial" w:hAnsi="Arial" w:cs="Arial"/>
          <w:bCs/>
          <w:spacing w:val="-3"/>
          <w:sz w:val="20"/>
          <w:szCs w:val="20"/>
        </w:rPr>
        <w:t>.</w:t>
      </w:r>
    </w:p>
    <w:p w14:paraId="47D400E1" w14:textId="77777777" w:rsidR="0023394D" w:rsidRPr="0023394D" w:rsidRDefault="0023394D" w:rsidP="0023394D">
      <w:pPr>
        <w:tabs>
          <w:tab w:val="left" w:pos="-720"/>
        </w:tabs>
        <w:suppressAutoHyphens/>
        <w:spacing w:after="0" w:line="240" w:lineRule="auto"/>
        <w:jc w:val="both"/>
        <w:rPr>
          <w:rFonts w:ascii="Arial" w:hAnsi="Arial" w:cs="Arial"/>
          <w:bCs/>
          <w:spacing w:val="-3"/>
          <w:sz w:val="20"/>
          <w:szCs w:val="20"/>
        </w:rPr>
      </w:pPr>
    </w:p>
    <w:p w14:paraId="2B32A4C3" w14:textId="0EDB295B" w:rsidR="0023394D" w:rsidRPr="0023394D" w:rsidRDefault="00350305" w:rsidP="0023394D">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Tasa</m:t>
            </m:r>
          </m:e>
          <m:sub>
            <m:sSub>
              <m:sSubPr>
                <m:ctrlPr>
                  <w:rPr>
                    <w:rFonts w:ascii="Cambria Math" w:hAnsi="Cambria Math"/>
                    <w:bCs/>
                    <w:i/>
                    <w:sz w:val="20"/>
                    <w:szCs w:val="20"/>
                    <w:lang w:val="es-ES_tradnl"/>
                  </w:rPr>
                </m:ctrlPr>
              </m:sSubPr>
              <m:e>
                <m:r>
                  <w:rPr>
                    <w:rFonts w:ascii="Cambria Math" w:hAnsi="Cambria Math"/>
                    <w:sz w:val="20"/>
                    <w:szCs w:val="20"/>
                    <w:lang w:val="es-ES_tradnl"/>
                  </w:rPr>
                  <m:t>CIE</m:t>
                </m:r>
              </m:e>
              <m:sub>
                <m:r>
                  <w:rPr>
                    <w:rFonts w:ascii="Cambria Math" w:hAnsi="Cambria Math"/>
                    <w:sz w:val="20"/>
                    <w:szCs w:val="20"/>
                    <w:lang w:val="es-ES_tradnl"/>
                  </w:rPr>
                  <m:t>j</m:t>
                </m:r>
              </m:sub>
            </m:sSub>
          </m:sub>
        </m:sSub>
      </m:oMath>
      <w:r w:rsidR="00FF2788">
        <w:rPr>
          <w:rFonts w:ascii="Arial" w:eastAsiaTheme="minorEastAsia" w:hAnsi="Arial" w:cs="Arial"/>
          <w:bCs/>
          <w:sz w:val="20"/>
          <w:szCs w:val="20"/>
          <w:lang w:val="es-ES_tradnl"/>
        </w:rPr>
        <w:t>: es la t</w:t>
      </w:r>
      <w:r w:rsidR="0023394D" w:rsidRPr="0023394D">
        <w:rPr>
          <w:rFonts w:ascii="Arial" w:hAnsi="Arial" w:cs="Arial"/>
          <w:bCs/>
          <w:spacing w:val="-3"/>
          <w:sz w:val="20"/>
          <w:szCs w:val="20"/>
        </w:rPr>
        <w:t xml:space="preserve">asa de incidencia calculada para el código de enfermedad </w:t>
      </w:r>
      <m:oMath>
        <m:r>
          <w:rPr>
            <w:rFonts w:ascii="Cambria Math" w:hAnsi="Cambria Math"/>
            <w:sz w:val="20"/>
            <w:szCs w:val="20"/>
            <w:lang w:val="es-ES_tradnl"/>
          </w:rPr>
          <m:t>j</m:t>
        </m:r>
      </m:oMath>
      <w:r w:rsidR="0023394D" w:rsidRPr="0023394D">
        <w:rPr>
          <w:rFonts w:ascii="Arial" w:hAnsi="Arial" w:cs="Arial"/>
          <w:bCs/>
          <w:spacing w:val="-3"/>
          <w:sz w:val="20"/>
          <w:szCs w:val="20"/>
        </w:rPr>
        <w:t xml:space="preserve"> de acuerdo con la clasificación internacional de enfermedades seleccionadas, determinada a partir de los criterios </w:t>
      </w:r>
      <w:r w:rsidR="002519C2" w:rsidRPr="002519C2">
        <w:rPr>
          <w:rFonts w:ascii="Arial" w:hAnsi="Arial" w:cs="Arial"/>
          <w:bCs/>
          <w:spacing w:val="-3"/>
          <w:sz w:val="20"/>
          <w:szCs w:val="20"/>
        </w:rPr>
        <w:t>contenidos en el numeral 3.3. del presente anexo.</w:t>
      </w:r>
    </w:p>
    <w:p w14:paraId="50E78B54" w14:textId="77777777" w:rsidR="0023394D" w:rsidRPr="0023394D" w:rsidRDefault="0023394D" w:rsidP="0023394D">
      <w:pPr>
        <w:tabs>
          <w:tab w:val="left" w:pos="-720"/>
        </w:tabs>
        <w:suppressAutoHyphens/>
        <w:spacing w:after="0" w:line="240" w:lineRule="auto"/>
        <w:jc w:val="both"/>
        <w:rPr>
          <w:rFonts w:ascii="Arial" w:hAnsi="Arial" w:cs="Arial"/>
          <w:bCs/>
          <w:spacing w:val="-3"/>
          <w:sz w:val="20"/>
          <w:szCs w:val="20"/>
        </w:rPr>
      </w:pPr>
    </w:p>
    <w:p w14:paraId="7C03BD8A" w14:textId="36A594FA" w:rsidR="00C03E35" w:rsidRDefault="00210FFC" w:rsidP="0023394D">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AfilExp</m:t>
        </m:r>
      </m:oMath>
      <w:r>
        <w:rPr>
          <w:rFonts w:ascii="Arial" w:eastAsiaTheme="minorEastAsia" w:hAnsi="Arial" w:cs="Arial"/>
          <w:sz w:val="20"/>
          <w:szCs w:val="20"/>
          <w:lang w:val="es-ES_tradnl"/>
        </w:rPr>
        <w:t>:</w:t>
      </w:r>
      <w:r w:rsidRPr="0023394D">
        <w:rPr>
          <w:rFonts w:ascii="Arial" w:hAnsi="Arial" w:cs="Arial"/>
          <w:bCs/>
          <w:spacing w:val="-3"/>
          <w:sz w:val="20"/>
          <w:szCs w:val="20"/>
        </w:rPr>
        <w:t xml:space="preserve"> </w:t>
      </w:r>
      <w:r w:rsidR="00635A5B">
        <w:rPr>
          <w:rFonts w:ascii="Arial" w:hAnsi="Arial" w:cs="Arial"/>
          <w:bCs/>
          <w:spacing w:val="-3"/>
          <w:sz w:val="20"/>
          <w:szCs w:val="20"/>
        </w:rPr>
        <w:t>son los afiliados e</w:t>
      </w:r>
      <w:r w:rsidR="0023394D" w:rsidRPr="0023394D">
        <w:rPr>
          <w:rFonts w:ascii="Arial" w:hAnsi="Arial" w:cs="Arial"/>
          <w:bCs/>
          <w:spacing w:val="-3"/>
          <w:sz w:val="20"/>
          <w:szCs w:val="20"/>
        </w:rPr>
        <w:t>xpuestos que hayan estado afiliados a la administradora de riesgos laborales en algún momento y luego hayan estado afiliados en otra</w:t>
      </w:r>
      <w:r w:rsidR="00342082">
        <w:rPr>
          <w:rFonts w:ascii="Arial" w:hAnsi="Arial" w:cs="Arial"/>
          <w:bCs/>
          <w:spacing w:val="-3"/>
          <w:sz w:val="20"/>
          <w:szCs w:val="20"/>
        </w:rPr>
        <w:t>,</w:t>
      </w:r>
      <w:r w:rsidR="0023394D" w:rsidRPr="0023394D">
        <w:rPr>
          <w:rFonts w:ascii="Arial" w:hAnsi="Arial" w:cs="Arial"/>
          <w:bCs/>
          <w:spacing w:val="-3"/>
          <w:sz w:val="20"/>
          <w:szCs w:val="20"/>
        </w:rPr>
        <w:t xml:space="preserve"> medidos por su tiempo de exposición en la administradora respecto al total del tiempo de afiliación al sistema</w:t>
      </w:r>
      <w:r w:rsidR="00A27124">
        <w:rPr>
          <w:rFonts w:ascii="Arial" w:hAnsi="Arial" w:cs="Arial"/>
          <w:bCs/>
          <w:spacing w:val="-3"/>
          <w:sz w:val="20"/>
          <w:szCs w:val="20"/>
        </w:rPr>
        <w:t>,</w:t>
      </w:r>
      <w:r w:rsidR="0023394D" w:rsidRPr="0023394D">
        <w:rPr>
          <w:rFonts w:ascii="Arial" w:hAnsi="Arial" w:cs="Arial"/>
          <w:bCs/>
          <w:spacing w:val="-3"/>
          <w:sz w:val="20"/>
          <w:szCs w:val="20"/>
        </w:rPr>
        <w:t xml:space="preserve"> neto de aquellos expuestos que estuvieron afiliados con otras administradoras de riesgos laborales y hayan terminado su afiliación con la administradora, considerando también el tiempo de exposición que corresponda a la entidad. Para efectos del cálculo de este término, la exposición en la administradora será equivalente al tiempo de afiliación. </w:t>
      </w:r>
      <m:oMath>
        <m:r>
          <w:rPr>
            <w:rFonts w:ascii="Cambria Math" w:hAnsi="Cambria Math"/>
            <w:sz w:val="20"/>
            <w:szCs w:val="20"/>
            <w:lang w:val="es-ES_tradnl"/>
          </w:rPr>
          <m:t>AfilExp</m:t>
        </m:r>
      </m:oMath>
      <w:r w:rsidR="00501C31" w:rsidRPr="0023394D">
        <w:rPr>
          <w:rFonts w:ascii="Arial" w:hAnsi="Arial" w:cs="Arial"/>
          <w:bCs/>
          <w:spacing w:val="-3"/>
          <w:sz w:val="20"/>
          <w:szCs w:val="20"/>
        </w:rPr>
        <w:t xml:space="preserve"> </w:t>
      </w:r>
      <w:r w:rsidR="0023394D" w:rsidRPr="0023394D">
        <w:rPr>
          <w:rFonts w:ascii="Arial" w:hAnsi="Arial" w:cs="Arial"/>
          <w:bCs/>
          <w:spacing w:val="-3"/>
          <w:sz w:val="20"/>
          <w:szCs w:val="20"/>
        </w:rPr>
        <w:t>se calcula de acuerdo con la siguiente fórmula:</w:t>
      </w:r>
    </w:p>
    <w:p w14:paraId="175815F6"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0D318D7F" w14:textId="77777777" w:rsidR="00F550C0" w:rsidRPr="00F550C0" w:rsidRDefault="00F550C0" w:rsidP="00F550C0">
      <w:pPr>
        <w:tabs>
          <w:tab w:val="left" w:pos="720"/>
          <w:tab w:val="left" w:pos="851"/>
        </w:tabs>
        <w:jc w:val="both"/>
        <w:rPr>
          <w:bCs/>
          <w:sz w:val="20"/>
          <w:szCs w:val="20"/>
          <w:lang w:val="es-ES_tradnl"/>
        </w:rPr>
      </w:pPr>
      <m:oMathPara>
        <m:oMath>
          <m:r>
            <w:rPr>
              <w:rFonts w:ascii="Cambria Math" w:hAnsi="Cambria Math"/>
              <w:sz w:val="20"/>
              <w:szCs w:val="20"/>
              <w:lang w:val="es-ES_tradnl"/>
            </w:rPr>
            <m:t>A</m:t>
          </m:r>
          <m:sSub>
            <m:sSubPr>
              <m:ctrlPr>
                <w:rPr>
                  <w:rFonts w:ascii="Cambria Math" w:hAnsi="Cambria Math"/>
                  <w:bCs/>
                  <w:i/>
                  <w:sz w:val="20"/>
                  <w:szCs w:val="20"/>
                  <w:lang w:val="es-ES_tradnl"/>
                </w:rPr>
              </m:ctrlPr>
            </m:sSubPr>
            <m:e>
              <m:r>
                <w:rPr>
                  <w:rFonts w:ascii="Cambria Math" w:hAnsi="Cambria Math"/>
                  <w:sz w:val="20"/>
                  <w:szCs w:val="20"/>
                  <w:lang w:val="es-ES_tradnl"/>
                </w:rPr>
                <m:t xml:space="preserve">filExp </m:t>
              </m:r>
            </m:e>
            <m:sub>
              <m:r>
                <w:rPr>
                  <w:rFonts w:ascii="Cambria Math" w:hAnsi="Cambria Math"/>
                  <w:sz w:val="20"/>
                  <w:szCs w:val="20"/>
                  <w:lang w:val="es-ES_tradnl"/>
                </w:rPr>
                <m:t xml:space="preserve"> </m:t>
              </m:r>
            </m:sub>
          </m:sSub>
          <m:r>
            <w:rPr>
              <w:rFonts w:ascii="Cambria Math" w:hAnsi="Cambria Math"/>
              <w:sz w:val="20"/>
              <w:szCs w:val="20"/>
              <w:lang w:val="es-ES_tradnl"/>
            </w:rPr>
            <m:t>=</m:t>
          </m:r>
          <m:d>
            <m:dPr>
              <m:begChr m:val="["/>
              <m:endChr m:val="]"/>
              <m:ctrlPr>
                <w:rPr>
                  <w:rFonts w:ascii="Cambria Math" w:hAnsi="Cambria Math"/>
                  <w:bCs/>
                  <w:i/>
                  <w:sz w:val="20"/>
                  <w:szCs w:val="20"/>
                  <w:lang w:val="es-ES_tradnl"/>
                </w:rPr>
              </m:ctrlPr>
            </m:dPr>
            <m:e>
              <m:r>
                <w:rPr>
                  <w:rFonts w:ascii="Cambria Math" w:hAnsi="Cambria Math"/>
                  <w:sz w:val="20"/>
                  <w:szCs w:val="20"/>
                  <w:lang w:val="es-ES_tradnl"/>
                </w:rPr>
                <m:t>(Afil T-AfilR)*FDM</m:t>
              </m:r>
            </m:e>
          </m:d>
          <m:r>
            <w:rPr>
              <w:rFonts w:ascii="Cambria Math" w:hAnsi="Cambria Math"/>
              <w:sz w:val="20"/>
              <w:szCs w:val="20"/>
              <w:lang w:val="es-ES_tradnl"/>
            </w:rPr>
            <m:t>-AfilRec</m:t>
          </m:r>
        </m:oMath>
      </m:oMathPara>
    </w:p>
    <w:p w14:paraId="7DEEBEDF" w14:textId="77777777" w:rsidR="007E30E0" w:rsidRPr="007E30E0" w:rsidRDefault="007E30E0" w:rsidP="000B3856">
      <w:pPr>
        <w:tabs>
          <w:tab w:val="left" w:pos="-720"/>
        </w:tabs>
        <w:suppressAutoHyphens/>
        <w:spacing w:after="0" w:line="240" w:lineRule="auto"/>
        <w:jc w:val="both"/>
        <w:rPr>
          <w:rFonts w:ascii="Arial" w:hAnsi="Arial" w:cs="Arial"/>
          <w:bCs/>
          <w:spacing w:val="-3"/>
          <w:sz w:val="20"/>
          <w:szCs w:val="20"/>
        </w:rPr>
      </w:pPr>
      <w:r w:rsidRPr="007E30E0">
        <w:rPr>
          <w:rFonts w:ascii="Arial" w:hAnsi="Arial" w:cs="Arial"/>
          <w:bCs/>
          <w:spacing w:val="-3"/>
          <w:sz w:val="20"/>
          <w:szCs w:val="20"/>
        </w:rPr>
        <w:t>Donde:</w:t>
      </w:r>
    </w:p>
    <w:p w14:paraId="4B1D79FB" w14:textId="77777777" w:rsidR="007E30E0" w:rsidRPr="007E30E0" w:rsidRDefault="007E30E0" w:rsidP="007E30E0">
      <w:pPr>
        <w:tabs>
          <w:tab w:val="left" w:pos="-720"/>
        </w:tabs>
        <w:suppressAutoHyphens/>
        <w:spacing w:after="0" w:line="240" w:lineRule="auto"/>
        <w:ind w:left="567"/>
        <w:jc w:val="both"/>
        <w:rPr>
          <w:rFonts w:ascii="Arial" w:hAnsi="Arial" w:cs="Arial"/>
          <w:bCs/>
          <w:spacing w:val="-3"/>
          <w:sz w:val="20"/>
          <w:szCs w:val="20"/>
        </w:rPr>
      </w:pPr>
    </w:p>
    <w:p w14:paraId="44DD6D85" w14:textId="16C3F8C4" w:rsidR="007E30E0" w:rsidRPr="007E30E0" w:rsidRDefault="007E30E0" w:rsidP="000B3856">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 T</m:t>
        </m:r>
      </m:oMath>
      <w:r>
        <w:rPr>
          <w:rFonts w:ascii="Arial" w:eastAsiaTheme="minorEastAsia" w:hAnsi="Arial" w:cs="Arial"/>
          <w:sz w:val="20"/>
          <w:szCs w:val="20"/>
          <w:lang w:val="es-ES_tradnl"/>
        </w:rPr>
        <w:t>:</w:t>
      </w:r>
      <w:r w:rsidRPr="007E30E0">
        <w:rPr>
          <w:rFonts w:ascii="Arial" w:hAnsi="Arial" w:cs="Arial"/>
          <w:bCs/>
          <w:spacing w:val="-3"/>
          <w:sz w:val="20"/>
          <w:szCs w:val="20"/>
        </w:rPr>
        <w:t xml:space="preserve"> </w:t>
      </w:r>
      <w:r>
        <w:rPr>
          <w:rFonts w:ascii="Arial" w:hAnsi="Arial" w:cs="Arial"/>
          <w:bCs/>
          <w:spacing w:val="-3"/>
          <w:sz w:val="20"/>
          <w:szCs w:val="20"/>
        </w:rPr>
        <w:t>son los afiliados e</w:t>
      </w:r>
      <w:r w:rsidRPr="007E30E0">
        <w:rPr>
          <w:rFonts w:ascii="Arial" w:hAnsi="Arial" w:cs="Arial"/>
          <w:bCs/>
          <w:spacing w:val="-3"/>
          <w:sz w:val="20"/>
          <w:szCs w:val="20"/>
        </w:rPr>
        <w:t>xpuestos traspasados que hayan estado afiliados a la administradora de riesgos laborales en algún momento y luego hayan estado afiliados en otra</w:t>
      </w:r>
      <w:r w:rsidR="00657D5C">
        <w:rPr>
          <w:rFonts w:ascii="Arial" w:hAnsi="Arial" w:cs="Arial"/>
          <w:bCs/>
          <w:spacing w:val="-3"/>
          <w:sz w:val="20"/>
          <w:szCs w:val="20"/>
        </w:rPr>
        <w:t>,</w:t>
      </w:r>
      <w:r w:rsidRPr="007E30E0">
        <w:rPr>
          <w:rFonts w:ascii="Arial" w:hAnsi="Arial" w:cs="Arial"/>
          <w:bCs/>
          <w:spacing w:val="-3"/>
          <w:sz w:val="20"/>
          <w:szCs w:val="20"/>
        </w:rPr>
        <w:t xml:space="preserve"> medidos por su tiempo de exposición en la administradora respecto al total del tiempo de afiliación al sistema de riesgos laborales. Para efectos del cálculo de este término, la exposición en la administradora será equivalente al tiempo de afiliación.</w:t>
      </w:r>
    </w:p>
    <w:p w14:paraId="7DBF7143" w14:textId="77777777" w:rsidR="007E30E0" w:rsidRPr="007E30E0" w:rsidRDefault="007E30E0" w:rsidP="000B3856">
      <w:pPr>
        <w:tabs>
          <w:tab w:val="left" w:pos="-720"/>
        </w:tabs>
        <w:suppressAutoHyphens/>
        <w:spacing w:after="0" w:line="240" w:lineRule="auto"/>
        <w:jc w:val="both"/>
        <w:rPr>
          <w:rFonts w:ascii="Arial" w:hAnsi="Arial" w:cs="Arial"/>
          <w:bCs/>
          <w:spacing w:val="-3"/>
          <w:sz w:val="20"/>
          <w:szCs w:val="20"/>
        </w:rPr>
      </w:pPr>
    </w:p>
    <w:p w14:paraId="34691166" w14:textId="27D14068" w:rsidR="007E30E0" w:rsidRPr="007E30E0" w:rsidRDefault="00657D5C" w:rsidP="000B3856">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w:lastRenderedPageBreak/>
          <m:t>AfilR</m:t>
        </m:r>
      </m:oMath>
      <w:r>
        <w:rPr>
          <w:rFonts w:ascii="Arial" w:hAnsi="Arial" w:cs="Arial"/>
          <w:bCs/>
          <w:spacing w:val="-3"/>
          <w:sz w:val="20"/>
          <w:szCs w:val="20"/>
        </w:rPr>
        <w:t>: son los afiliados e</w:t>
      </w:r>
      <w:r w:rsidR="007E30E0" w:rsidRPr="007E30E0">
        <w:rPr>
          <w:rFonts w:ascii="Arial" w:hAnsi="Arial" w:cs="Arial"/>
          <w:bCs/>
          <w:spacing w:val="-3"/>
          <w:sz w:val="20"/>
          <w:szCs w:val="20"/>
        </w:rPr>
        <w:t>xpuestos recibidos que hayan estado con otras administradoras de riesgos laborales y que el último asegurador haya sido o sea la administradora de riesgos que realiza el cálculo</w:t>
      </w:r>
      <w:r>
        <w:rPr>
          <w:rFonts w:ascii="Arial" w:hAnsi="Arial" w:cs="Arial"/>
          <w:bCs/>
          <w:spacing w:val="-3"/>
          <w:sz w:val="20"/>
          <w:szCs w:val="20"/>
        </w:rPr>
        <w:t>,</w:t>
      </w:r>
      <w:r w:rsidR="007E30E0" w:rsidRPr="007E30E0">
        <w:rPr>
          <w:rFonts w:ascii="Arial" w:hAnsi="Arial" w:cs="Arial"/>
          <w:bCs/>
          <w:spacing w:val="-3"/>
          <w:sz w:val="20"/>
          <w:szCs w:val="20"/>
        </w:rPr>
        <w:t xml:space="preserve"> medidos por su tiempo de exposición en la administradora respecto al total del tiempo de afiliación al sistema de riesgos laborales. Para efectos del cálculo de este término, la exposición en la administradora será equivalente al tiempo de afiliación.</w:t>
      </w:r>
    </w:p>
    <w:p w14:paraId="3DCD4BD9" w14:textId="77777777" w:rsidR="007E30E0" w:rsidRPr="007E30E0" w:rsidRDefault="007E30E0" w:rsidP="0007213D">
      <w:pPr>
        <w:tabs>
          <w:tab w:val="left" w:pos="-720"/>
        </w:tabs>
        <w:suppressAutoHyphens/>
        <w:spacing w:after="0" w:line="240" w:lineRule="auto"/>
        <w:jc w:val="both"/>
        <w:rPr>
          <w:rFonts w:ascii="Arial" w:hAnsi="Arial" w:cs="Arial"/>
          <w:bCs/>
          <w:spacing w:val="-3"/>
          <w:sz w:val="20"/>
          <w:szCs w:val="20"/>
        </w:rPr>
      </w:pPr>
    </w:p>
    <w:p w14:paraId="07E39CDA" w14:textId="0735A46C" w:rsidR="007E30E0" w:rsidRPr="007E30E0" w:rsidRDefault="00657D5C" w:rsidP="0007213D">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AfilRec</m:t>
        </m:r>
      </m:oMath>
      <w:r>
        <w:rPr>
          <w:rFonts w:ascii="Arial" w:hAnsi="Arial" w:cs="Arial"/>
          <w:bCs/>
          <w:spacing w:val="-3"/>
          <w:sz w:val="20"/>
          <w:szCs w:val="20"/>
        </w:rPr>
        <w:t>: son los afiliados e</w:t>
      </w:r>
      <w:proofErr w:type="spellStart"/>
      <w:r w:rsidR="007E30E0" w:rsidRPr="007E30E0">
        <w:rPr>
          <w:rFonts w:ascii="Arial" w:hAnsi="Arial" w:cs="Arial"/>
          <w:bCs/>
          <w:spacing w:val="-3"/>
          <w:sz w:val="20"/>
          <w:szCs w:val="20"/>
        </w:rPr>
        <w:t>xpuestos</w:t>
      </w:r>
      <w:proofErr w:type="spellEnd"/>
      <w:r w:rsidR="007E30E0" w:rsidRPr="007E30E0">
        <w:rPr>
          <w:rFonts w:ascii="Arial" w:hAnsi="Arial" w:cs="Arial"/>
          <w:bCs/>
          <w:spacing w:val="-3"/>
          <w:sz w:val="20"/>
          <w:szCs w:val="20"/>
        </w:rPr>
        <w:t xml:space="preserve"> que ya han tenido recobros en años anteriores por las enfermedades seleccionadas a partir de los criterios contenidos en </w:t>
      </w:r>
      <w:r w:rsidR="00AB225E" w:rsidRPr="002519C2">
        <w:rPr>
          <w:rFonts w:ascii="Arial" w:hAnsi="Arial" w:cs="Arial"/>
          <w:bCs/>
          <w:spacing w:val="-3"/>
          <w:sz w:val="20"/>
          <w:szCs w:val="20"/>
        </w:rPr>
        <w:t>el numeral 3.3. del presente anexo</w:t>
      </w:r>
      <w:r w:rsidR="00AB225E">
        <w:rPr>
          <w:rFonts w:ascii="Arial" w:hAnsi="Arial" w:cs="Arial"/>
          <w:bCs/>
          <w:spacing w:val="-3"/>
          <w:sz w:val="20"/>
          <w:szCs w:val="20"/>
        </w:rPr>
        <w:t>.</w:t>
      </w:r>
    </w:p>
    <w:p w14:paraId="42050294" w14:textId="77777777" w:rsidR="007E30E0" w:rsidRPr="007E30E0" w:rsidRDefault="007E30E0" w:rsidP="0007213D">
      <w:pPr>
        <w:tabs>
          <w:tab w:val="left" w:pos="-720"/>
        </w:tabs>
        <w:suppressAutoHyphens/>
        <w:spacing w:after="0" w:line="240" w:lineRule="auto"/>
        <w:jc w:val="both"/>
        <w:rPr>
          <w:rFonts w:ascii="Arial" w:hAnsi="Arial" w:cs="Arial"/>
          <w:bCs/>
          <w:spacing w:val="-3"/>
          <w:sz w:val="20"/>
          <w:szCs w:val="20"/>
        </w:rPr>
      </w:pPr>
    </w:p>
    <w:p w14:paraId="5D3828A6" w14:textId="33CE5DBC" w:rsidR="00C03E35" w:rsidRDefault="00D31F7C" w:rsidP="0007213D">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FDM</m:t>
        </m:r>
      </m:oMath>
      <w:r>
        <w:rPr>
          <w:rFonts w:ascii="Arial" w:hAnsi="Arial" w:cs="Arial"/>
          <w:bCs/>
          <w:spacing w:val="-3"/>
          <w:sz w:val="20"/>
          <w:szCs w:val="20"/>
        </w:rPr>
        <w:t>: es el f</w:t>
      </w:r>
      <w:r w:rsidR="007E30E0" w:rsidRPr="007E30E0">
        <w:rPr>
          <w:rFonts w:ascii="Arial" w:hAnsi="Arial" w:cs="Arial"/>
          <w:bCs/>
          <w:spacing w:val="-3"/>
          <w:sz w:val="20"/>
          <w:szCs w:val="20"/>
        </w:rPr>
        <w:t xml:space="preserve">actor de mortalidad de mercado. Para el cálculo de este parámetro las entidades pueden acudir a repositorios centralizados de información elaborados por terceros expertos que consoliden información agregada y/o a la información suministrada por las demás administradoras. </w:t>
      </w:r>
      <w:r>
        <w:rPr>
          <w:rFonts w:ascii="Arial" w:hAnsi="Arial" w:cs="Arial"/>
          <w:bCs/>
          <w:spacing w:val="-3"/>
          <w:sz w:val="20"/>
          <w:szCs w:val="20"/>
          <w:lang w:val="es-ES_tradnl"/>
        </w:rPr>
        <w:t>Esta variable se c</w:t>
      </w:r>
      <w:r w:rsidRPr="00B738B3">
        <w:rPr>
          <w:rFonts w:ascii="Arial" w:hAnsi="Arial" w:cs="Arial"/>
          <w:bCs/>
          <w:spacing w:val="-3"/>
          <w:sz w:val="20"/>
          <w:szCs w:val="20"/>
          <w:lang w:val="es-ES_tradnl"/>
        </w:rPr>
        <w:t>alcula</w:t>
      </w:r>
      <w:r>
        <w:rPr>
          <w:rFonts w:ascii="Arial" w:hAnsi="Arial" w:cs="Arial"/>
          <w:bCs/>
          <w:spacing w:val="-3"/>
          <w:sz w:val="20"/>
          <w:szCs w:val="20"/>
          <w:lang w:val="es-ES_tradnl"/>
        </w:rPr>
        <w:t xml:space="preserve"> de acuerdo</w:t>
      </w:r>
      <w:r w:rsidRPr="00B738B3">
        <w:rPr>
          <w:rFonts w:ascii="Arial" w:hAnsi="Arial" w:cs="Arial"/>
          <w:bCs/>
          <w:spacing w:val="-3"/>
          <w:sz w:val="20"/>
          <w:szCs w:val="20"/>
          <w:lang w:val="es-ES_tradnl"/>
        </w:rPr>
        <w:t xml:space="preserve"> con la siguiente fórmula</w:t>
      </w:r>
      <w:r w:rsidRPr="000C789B">
        <w:rPr>
          <w:rFonts w:ascii="Arial" w:hAnsi="Arial" w:cs="Arial"/>
          <w:bCs/>
          <w:spacing w:val="-3"/>
          <w:sz w:val="20"/>
          <w:szCs w:val="20"/>
          <w:lang w:val="es-ES_tradnl"/>
        </w:rPr>
        <w:t>:</w:t>
      </w:r>
    </w:p>
    <w:p w14:paraId="132A12C7"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5D6D3851" w14:textId="77777777" w:rsidR="00F47A4E" w:rsidRPr="00F47A4E" w:rsidRDefault="00F47A4E" w:rsidP="00F47A4E">
      <w:pPr>
        <w:tabs>
          <w:tab w:val="left" w:pos="720"/>
          <w:tab w:val="left" w:pos="851"/>
        </w:tabs>
        <w:jc w:val="center"/>
        <w:rPr>
          <w:bCs/>
          <w:sz w:val="20"/>
          <w:szCs w:val="20"/>
          <w:lang w:val="es-ES_tradnl"/>
        </w:rPr>
      </w:pPr>
      <m:oMathPara>
        <m:oMath>
          <m:r>
            <w:rPr>
              <w:rFonts w:ascii="Cambria Math" w:hAnsi="Cambria Math"/>
              <w:sz w:val="20"/>
              <w:szCs w:val="20"/>
              <w:lang w:val="es-ES_tradnl"/>
            </w:rPr>
            <m:t>FDM=</m:t>
          </m:r>
          <m:f>
            <m:fPr>
              <m:ctrlPr>
                <w:rPr>
                  <w:rFonts w:ascii="Cambria Math" w:hAnsi="Cambria Math"/>
                  <w:bCs/>
                  <w:i/>
                  <w:sz w:val="20"/>
                  <w:szCs w:val="20"/>
                  <w:lang w:val="es-ES_tradnl"/>
                </w:rPr>
              </m:ctrlPr>
            </m:fPr>
            <m:num>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r>
                    <w:rPr>
                      <w:rFonts w:ascii="Cambria Math" w:hAnsi="Cambria Math"/>
                      <w:sz w:val="20"/>
                      <w:szCs w:val="20"/>
                      <w:lang w:val="es-ES_tradnl"/>
                    </w:rPr>
                    <m:t>T</m:t>
                  </m:r>
                </m:sub>
              </m:sSub>
            </m:num>
            <m:den>
              <m:r>
                <w:rPr>
                  <w:rFonts w:ascii="Cambria Math" w:hAnsi="Cambria Math"/>
                  <w:sz w:val="20"/>
                  <w:szCs w:val="20"/>
                  <w:lang w:val="es-ES_tradnl"/>
                </w:rPr>
                <m:t>AfilTotal</m:t>
              </m:r>
            </m:den>
          </m:f>
        </m:oMath>
      </m:oMathPara>
    </w:p>
    <w:p w14:paraId="28112236" w14:textId="77777777" w:rsidR="000C2DB6" w:rsidRPr="000C2DB6" w:rsidRDefault="000C2DB6" w:rsidP="000071A0">
      <w:pPr>
        <w:tabs>
          <w:tab w:val="left" w:pos="-720"/>
        </w:tabs>
        <w:suppressAutoHyphens/>
        <w:spacing w:after="0" w:line="240" w:lineRule="auto"/>
        <w:jc w:val="both"/>
        <w:rPr>
          <w:rFonts w:ascii="Arial" w:hAnsi="Arial" w:cs="Arial"/>
          <w:bCs/>
          <w:spacing w:val="-3"/>
          <w:sz w:val="20"/>
          <w:szCs w:val="20"/>
          <w:lang w:val="es-ES_tradnl"/>
        </w:rPr>
      </w:pPr>
      <w:r w:rsidRPr="000C2DB6">
        <w:rPr>
          <w:rFonts w:ascii="Arial" w:hAnsi="Arial" w:cs="Arial"/>
          <w:bCs/>
          <w:spacing w:val="-3"/>
          <w:sz w:val="20"/>
          <w:szCs w:val="20"/>
          <w:lang w:val="es-ES_tradnl"/>
        </w:rPr>
        <w:t>Donde:</w:t>
      </w:r>
    </w:p>
    <w:p w14:paraId="345A4A69" w14:textId="77777777" w:rsidR="000C2DB6" w:rsidRPr="000C2DB6" w:rsidRDefault="000C2DB6" w:rsidP="000071A0">
      <w:pPr>
        <w:tabs>
          <w:tab w:val="left" w:pos="-720"/>
        </w:tabs>
        <w:suppressAutoHyphens/>
        <w:spacing w:after="0" w:line="240" w:lineRule="auto"/>
        <w:jc w:val="both"/>
        <w:rPr>
          <w:rFonts w:ascii="Arial" w:hAnsi="Arial" w:cs="Arial"/>
          <w:bCs/>
          <w:spacing w:val="-3"/>
          <w:sz w:val="20"/>
          <w:szCs w:val="20"/>
          <w:lang w:val="es-ES_tradnl"/>
        </w:rPr>
      </w:pPr>
    </w:p>
    <w:p w14:paraId="06E55AFD" w14:textId="42CD9EEA" w:rsidR="000C2DB6" w:rsidRPr="000C2DB6" w:rsidRDefault="00E8484B" w:rsidP="000071A0">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AfilTotal</m:t>
        </m:r>
      </m:oMath>
      <w:r w:rsidR="000C2DB6">
        <w:rPr>
          <w:rFonts w:ascii="Arial" w:eastAsiaTheme="minorEastAsia" w:hAnsi="Arial" w:cs="Arial"/>
          <w:bCs/>
          <w:sz w:val="20"/>
          <w:szCs w:val="20"/>
          <w:lang w:val="es-ES_tradnl"/>
        </w:rPr>
        <w:t xml:space="preserve">: es el </w:t>
      </w:r>
      <w:r w:rsidR="000C2DB6">
        <w:rPr>
          <w:rFonts w:ascii="Arial" w:hAnsi="Arial" w:cs="Arial"/>
          <w:bCs/>
          <w:spacing w:val="-3"/>
          <w:sz w:val="20"/>
          <w:szCs w:val="20"/>
          <w:lang w:val="es-ES_tradnl"/>
        </w:rPr>
        <w:t>n</w:t>
      </w:r>
      <w:r w:rsidR="000C2DB6" w:rsidRPr="000C2DB6">
        <w:rPr>
          <w:rFonts w:ascii="Arial" w:hAnsi="Arial" w:cs="Arial"/>
          <w:bCs/>
          <w:spacing w:val="-3"/>
          <w:sz w:val="20"/>
          <w:szCs w:val="20"/>
          <w:lang w:val="es-ES_tradnl"/>
        </w:rPr>
        <w:t xml:space="preserve">úmero de afiliados al sistema de riesgos laborales calculado con base en la información disponible a partir de 2009 y hasta </w:t>
      </w:r>
      <m:oMath>
        <m:r>
          <w:rPr>
            <w:rFonts w:ascii="Cambria Math" w:hAnsi="Cambria Math"/>
            <w:sz w:val="20"/>
            <w:szCs w:val="20"/>
            <w:lang w:val="es-ES_tradnl"/>
          </w:rPr>
          <m:t>T</m:t>
        </m:r>
      </m:oMath>
      <w:r w:rsidR="000C2DB6" w:rsidRPr="000C2DB6">
        <w:rPr>
          <w:rFonts w:ascii="Arial" w:hAnsi="Arial" w:cs="Arial"/>
          <w:bCs/>
          <w:spacing w:val="-3"/>
          <w:sz w:val="20"/>
          <w:szCs w:val="20"/>
          <w:lang w:val="es-ES_tradnl"/>
        </w:rPr>
        <w:t>.</w:t>
      </w:r>
    </w:p>
    <w:p w14:paraId="27E06245" w14:textId="77777777" w:rsidR="000C2DB6" w:rsidRPr="000C2DB6" w:rsidRDefault="000C2DB6" w:rsidP="000071A0">
      <w:pPr>
        <w:tabs>
          <w:tab w:val="left" w:pos="-720"/>
        </w:tabs>
        <w:suppressAutoHyphens/>
        <w:spacing w:after="0" w:line="240" w:lineRule="auto"/>
        <w:jc w:val="both"/>
        <w:rPr>
          <w:rFonts w:ascii="Arial" w:hAnsi="Arial" w:cs="Arial"/>
          <w:bCs/>
          <w:spacing w:val="-3"/>
          <w:sz w:val="20"/>
          <w:szCs w:val="20"/>
          <w:lang w:val="es-ES_tradnl"/>
        </w:rPr>
      </w:pPr>
    </w:p>
    <w:p w14:paraId="195DCDF9" w14:textId="12C77EEB" w:rsidR="00C03E35" w:rsidRPr="000C2DB6" w:rsidRDefault="00350305" w:rsidP="000071A0">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r>
              <w:rPr>
                <w:rFonts w:ascii="Cambria Math" w:hAnsi="Cambria Math"/>
                <w:sz w:val="20"/>
                <w:szCs w:val="20"/>
                <w:lang w:val="es-ES_tradnl"/>
              </w:rPr>
              <m:t>T</m:t>
            </m:r>
          </m:sub>
        </m:sSub>
      </m:oMath>
      <w:r w:rsidR="00E8484B">
        <w:rPr>
          <w:rFonts w:ascii="Arial" w:eastAsiaTheme="minorEastAsia" w:hAnsi="Arial" w:cs="Arial"/>
          <w:bCs/>
          <w:sz w:val="20"/>
          <w:szCs w:val="20"/>
          <w:lang w:val="es-ES_tradnl"/>
        </w:rPr>
        <w:t xml:space="preserve">: </w:t>
      </w:r>
      <w:r w:rsidR="008A7136">
        <w:rPr>
          <w:rFonts w:ascii="Arial" w:eastAsiaTheme="minorEastAsia" w:hAnsi="Arial" w:cs="Arial"/>
          <w:bCs/>
          <w:sz w:val="20"/>
          <w:szCs w:val="20"/>
          <w:lang w:val="es-ES_tradnl"/>
        </w:rPr>
        <w:t xml:space="preserve">son los </w:t>
      </w:r>
      <w:r w:rsidR="008A7136">
        <w:rPr>
          <w:rFonts w:ascii="Arial" w:hAnsi="Arial" w:cs="Arial"/>
          <w:bCs/>
          <w:spacing w:val="-3"/>
          <w:sz w:val="20"/>
          <w:szCs w:val="20"/>
          <w:lang w:val="es-ES_tradnl"/>
        </w:rPr>
        <w:t>a</w:t>
      </w:r>
      <w:r w:rsidR="000C2DB6" w:rsidRPr="000C2DB6">
        <w:rPr>
          <w:rFonts w:ascii="Arial" w:hAnsi="Arial" w:cs="Arial"/>
          <w:bCs/>
          <w:spacing w:val="-3"/>
          <w:sz w:val="20"/>
          <w:szCs w:val="20"/>
          <w:lang w:val="es-ES_tradnl"/>
        </w:rPr>
        <w:t xml:space="preserve">filiados al sistema de riesgos laborales con decremento por mortalidad para el año </w:t>
      </w:r>
      <m:oMath>
        <m:r>
          <w:rPr>
            <w:rFonts w:ascii="Cambria Math" w:hAnsi="Cambria Math"/>
            <w:sz w:val="20"/>
            <w:szCs w:val="20"/>
            <w:lang w:val="es-ES_tradnl"/>
          </w:rPr>
          <m:t>T</m:t>
        </m:r>
      </m:oMath>
      <w:r w:rsidR="000C2DB6" w:rsidRPr="000C2DB6">
        <w:rPr>
          <w:rFonts w:ascii="Arial" w:hAnsi="Arial" w:cs="Arial"/>
          <w:bCs/>
          <w:spacing w:val="-3"/>
          <w:sz w:val="20"/>
          <w:szCs w:val="20"/>
          <w:lang w:val="es-ES_tradnl"/>
        </w:rPr>
        <w:t>, calculados de forma recursiva de la siguiente manera:</w:t>
      </w:r>
    </w:p>
    <w:p w14:paraId="063FD4D6"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6C4D787C" w14:textId="77777777" w:rsidR="003C5394" w:rsidRPr="003C5394" w:rsidRDefault="00350305" w:rsidP="003C5394">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r>
            <m:rPr>
              <m:sty m:val="p"/>
            </m:rP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Afilnuevos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up>
              <m:r>
                <w:rPr>
                  <w:rFonts w:ascii="Cambria Math" w:hAnsi="Cambria Math"/>
                  <w:sz w:val="20"/>
                  <w:szCs w:val="20"/>
                  <w:lang w:val="es-ES_tradnl"/>
                </w:rPr>
                <m:t xml:space="preserve"> </m:t>
              </m:r>
            </m:sup>
          </m:sSubSup>
        </m:oMath>
      </m:oMathPara>
    </w:p>
    <w:p w14:paraId="73141A5D" w14:textId="77777777" w:rsidR="003C5394" w:rsidRPr="003C5394" w:rsidRDefault="00350305" w:rsidP="003C5394">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r>
            <m:rPr>
              <m:sty m:val="p"/>
            </m:rPr>
            <w:rPr>
              <w:rFonts w:ascii="Cambria Math" w:hAnsi="Cambria Math"/>
              <w:sz w:val="20"/>
              <w:szCs w:val="20"/>
              <w:lang w:val="es-ES_tradnl"/>
            </w:rPr>
            <m:t>=</m:t>
          </m:r>
          <m:d>
            <m:dPr>
              <m:begChr m:val="["/>
              <m:endChr m:val="]"/>
              <m:ctrlPr>
                <w:rPr>
                  <w:rFonts w:ascii="Cambria Math" w:hAnsi="Cambria Math"/>
                  <w:bCs/>
                  <w:i/>
                  <w:sz w:val="20"/>
                  <w:szCs w:val="20"/>
                  <w:lang w:val="es-ES_tradnl"/>
                </w:rPr>
              </m:ctrlPr>
            </m:dPr>
            <m:e>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1</m:t>
                      </m:r>
                    </m:sub>
                  </m:sSub>
                </m:sub>
              </m:sSub>
              <m: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Afnuevos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e>
          </m:d>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oMath>
      </m:oMathPara>
    </w:p>
    <w:p w14:paraId="15B2473F" w14:textId="77777777" w:rsidR="009A3B3D" w:rsidRPr="009A3B3D" w:rsidRDefault="009A3B3D" w:rsidP="000071A0">
      <w:pPr>
        <w:tabs>
          <w:tab w:val="left" w:pos="-720"/>
        </w:tabs>
        <w:suppressAutoHyphens/>
        <w:spacing w:after="0" w:line="240" w:lineRule="auto"/>
        <w:jc w:val="both"/>
        <w:rPr>
          <w:rFonts w:ascii="Arial" w:hAnsi="Arial" w:cs="Arial"/>
          <w:bCs/>
          <w:spacing w:val="-3"/>
          <w:sz w:val="20"/>
          <w:szCs w:val="20"/>
          <w:lang w:val="es-ES_tradnl"/>
        </w:rPr>
      </w:pPr>
      <w:r w:rsidRPr="009A3B3D">
        <w:rPr>
          <w:rFonts w:ascii="Arial" w:hAnsi="Arial" w:cs="Arial"/>
          <w:bCs/>
          <w:spacing w:val="-3"/>
          <w:sz w:val="20"/>
          <w:szCs w:val="20"/>
          <w:lang w:val="es-ES_tradnl"/>
        </w:rPr>
        <w:t>Donde:</w:t>
      </w:r>
    </w:p>
    <w:p w14:paraId="736404F0" w14:textId="77777777" w:rsidR="009A3B3D" w:rsidRPr="009A3B3D" w:rsidRDefault="009A3B3D" w:rsidP="009A3B3D">
      <w:pPr>
        <w:tabs>
          <w:tab w:val="left" w:pos="-720"/>
        </w:tabs>
        <w:suppressAutoHyphens/>
        <w:spacing w:after="0" w:line="240" w:lineRule="auto"/>
        <w:ind w:left="567"/>
        <w:jc w:val="both"/>
        <w:rPr>
          <w:rFonts w:ascii="Arial" w:hAnsi="Arial" w:cs="Arial"/>
          <w:bCs/>
          <w:spacing w:val="-3"/>
          <w:sz w:val="20"/>
          <w:szCs w:val="20"/>
          <w:lang w:val="es-ES_tradnl"/>
        </w:rPr>
      </w:pPr>
    </w:p>
    <w:p w14:paraId="5F1E6F36" w14:textId="7AF58880" w:rsidR="009A3B3D" w:rsidRPr="009A3B3D" w:rsidRDefault="00350305" w:rsidP="000071A0">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oMath>
      <w:r w:rsidR="008C08F9">
        <w:rPr>
          <w:rFonts w:ascii="Arial" w:eastAsiaTheme="minorEastAsia" w:hAnsi="Arial" w:cs="Arial"/>
          <w:bCs/>
          <w:sz w:val="20"/>
          <w:szCs w:val="20"/>
          <w:lang w:val="es-ES_tradnl"/>
        </w:rPr>
        <w:t>:</w:t>
      </w:r>
      <w:r w:rsidR="009A3B3D" w:rsidRPr="009A3B3D">
        <w:rPr>
          <w:rFonts w:ascii="Arial" w:hAnsi="Arial" w:cs="Arial"/>
          <w:bCs/>
          <w:spacing w:val="-3"/>
          <w:sz w:val="20"/>
          <w:szCs w:val="20"/>
          <w:lang w:val="es-ES_tradnl"/>
        </w:rPr>
        <w:t xml:space="preserve"> </w:t>
      </w:r>
      <w:r w:rsidR="00432671">
        <w:rPr>
          <w:rFonts w:ascii="Arial" w:hAnsi="Arial" w:cs="Arial"/>
          <w:bCs/>
          <w:spacing w:val="-3"/>
          <w:sz w:val="20"/>
          <w:szCs w:val="20"/>
          <w:lang w:val="es-ES_tradnl"/>
        </w:rPr>
        <w:t>son los a</w:t>
      </w:r>
      <w:r w:rsidR="009A3B3D" w:rsidRPr="009A3B3D">
        <w:rPr>
          <w:rFonts w:ascii="Arial" w:hAnsi="Arial" w:cs="Arial"/>
          <w:bCs/>
          <w:spacing w:val="-3"/>
          <w:sz w:val="20"/>
          <w:szCs w:val="20"/>
          <w:lang w:val="es-ES_tradnl"/>
        </w:rPr>
        <w:t>filiados al sistema de riesgos laborales con decremento por mortalidad para 2009.</w:t>
      </w:r>
    </w:p>
    <w:p w14:paraId="2D9D468E" w14:textId="77777777" w:rsidR="009A3B3D" w:rsidRPr="009A3B3D" w:rsidRDefault="009A3B3D" w:rsidP="006F7BE7">
      <w:pPr>
        <w:tabs>
          <w:tab w:val="left" w:pos="-720"/>
        </w:tabs>
        <w:suppressAutoHyphens/>
        <w:spacing w:after="0" w:line="240" w:lineRule="auto"/>
        <w:jc w:val="both"/>
        <w:rPr>
          <w:rFonts w:ascii="Arial" w:hAnsi="Arial" w:cs="Arial"/>
          <w:bCs/>
          <w:spacing w:val="-3"/>
          <w:sz w:val="20"/>
          <w:szCs w:val="20"/>
          <w:lang w:val="es-ES_tradnl"/>
        </w:rPr>
      </w:pPr>
    </w:p>
    <w:p w14:paraId="05A88A8F" w14:textId="7C80F9A1" w:rsidR="009A3B3D" w:rsidRPr="009A3B3D" w:rsidRDefault="00350305" w:rsidP="000071A0">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Afilnuevos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oMath>
      <w:r w:rsidR="00432671">
        <w:rPr>
          <w:rFonts w:ascii="Arial" w:eastAsiaTheme="minorEastAsia" w:hAnsi="Arial" w:cs="Arial"/>
          <w:bCs/>
          <w:sz w:val="20"/>
          <w:szCs w:val="20"/>
          <w:lang w:val="es-ES_tradnl"/>
        </w:rPr>
        <w:t>:</w:t>
      </w:r>
      <w:r w:rsidR="009A3B3D" w:rsidRPr="009A3B3D">
        <w:rPr>
          <w:rFonts w:ascii="Arial" w:hAnsi="Arial" w:cs="Arial"/>
          <w:bCs/>
          <w:spacing w:val="-3"/>
          <w:sz w:val="20"/>
          <w:szCs w:val="20"/>
          <w:lang w:val="es-ES_tradnl"/>
        </w:rPr>
        <w:t xml:space="preserve"> </w:t>
      </w:r>
      <w:r w:rsidR="00432671">
        <w:rPr>
          <w:rFonts w:ascii="Arial" w:hAnsi="Arial" w:cs="Arial"/>
          <w:bCs/>
          <w:spacing w:val="-3"/>
          <w:sz w:val="20"/>
          <w:szCs w:val="20"/>
          <w:lang w:val="es-ES_tradnl"/>
        </w:rPr>
        <w:t>es el n</w:t>
      </w:r>
      <w:r w:rsidR="009A3B3D" w:rsidRPr="009A3B3D">
        <w:rPr>
          <w:rFonts w:ascii="Arial" w:hAnsi="Arial" w:cs="Arial"/>
          <w:bCs/>
          <w:spacing w:val="-3"/>
          <w:sz w:val="20"/>
          <w:szCs w:val="20"/>
          <w:lang w:val="es-ES_tradnl"/>
        </w:rPr>
        <w:t>úmero de afiliados al sistema de riesgos laborales en 2009.</w:t>
      </w:r>
    </w:p>
    <w:p w14:paraId="2DD842AD" w14:textId="77777777" w:rsidR="009A3B3D" w:rsidRPr="009A3B3D" w:rsidRDefault="009A3B3D" w:rsidP="006F7BE7">
      <w:pPr>
        <w:tabs>
          <w:tab w:val="left" w:pos="-720"/>
        </w:tabs>
        <w:suppressAutoHyphens/>
        <w:spacing w:after="0" w:line="240" w:lineRule="auto"/>
        <w:jc w:val="both"/>
        <w:rPr>
          <w:rFonts w:ascii="Arial" w:hAnsi="Arial" w:cs="Arial"/>
          <w:bCs/>
          <w:spacing w:val="-3"/>
          <w:sz w:val="20"/>
          <w:szCs w:val="20"/>
          <w:lang w:val="es-ES_tradnl"/>
        </w:rPr>
      </w:pPr>
    </w:p>
    <w:p w14:paraId="5C82BF90" w14:textId="2C4D31C8" w:rsidR="009A3B3D" w:rsidRPr="009A3B3D" w:rsidRDefault="00350305" w:rsidP="006F7BE7">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E0235B">
        <w:rPr>
          <w:rFonts w:ascii="Arial" w:eastAsiaTheme="minorEastAsia" w:hAnsi="Arial" w:cs="Arial"/>
          <w:bCs/>
          <w:sz w:val="20"/>
          <w:szCs w:val="20"/>
          <w:lang w:val="es-ES_tradnl"/>
        </w:rPr>
        <w:t>: son los</w:t>
      </w:r>
      <w:r w:rsidR="009A3B3D" w:rsidRPr="009A3B3D">
        <w:rPr>
          <w:rFonts w:ascii="Arial" w:hAnsi="Arial" w:cs="Arial"/>
          <w:bCs/>
          <w:spacing w:val="-3"/>
          <w:sz w:val="20"/>
          <w:szCs w:val="20"/>
          <w:lang w:val="es-ES_tradnl"/>
        </w:rPr>
        <w:t xml:space="preserve"> </w:t>
      </w:r>
      <w:r w:rsidR="00E0235B">
        <w:rPr>
          <w:rFonts w:ascii="Arial" w:hAnsi="Arial" w:cs="Arial"/>
          <w:bCs/>
          <w:spacing w:val="-3"/>
          <w:sz w:val="20"/>
          <w:szCs w:val="20"/>
          <w:lang w:val="es-ES_tradnl"/>
        </w:rPr>
        <w:t>a</w:t>
      </w:r>
      <w:r w:rsidR="009A3B3D" w:rsidRPr="009A3B3D">
        <w:rPr>
          <w:rFonts w:ascii="Arial" w:hAnsi="Arial" w:cs="Arial"/>
          <w:bCs/>
          <w:spacing w:val="-3"/>
          <w:sz w:val="20"/>
          <w:szCs w:val="20"/>
          <w:lang w:val="es-ES_tradnl"/>
        </w:rPr>
        <w:t xml:space="preserve">filiados al sistema de riesgos laborales con decremento por mortalidad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E0235B">
        <w:rPr>
          <w:rFonts w:ascii="Arial" w:eastAsiaTheme="minorEastAsia" w:hAnsi="Arial" w:cs="Arial"/>
          <w:bCs/>
          <w:sz w:val="20"/>
          <w:szCs w:val="20"/>
          <w:lang w:val="es-ES_tradnl"/>
        </w:rPr>
        <w:t>.</w:t>
      </w:r>
    </w:p>
    <w:p w14:paraId="1EFBD38D" w14:textId="77777777" w:rsidR="009A3B3D" w:rsidRPr="009A3B3D" w:rsidRDefault="009A3B3D" w:rsidP="009A3B3D">
      <w:pPr>
        <w:tabs>
          <w:tab w:val="left" w:pos="-720"/>
        </w:tabs>
        <w:suppressAutoHyphens/>
        <w:spacing w:after="0" w:line="240" w:lineRule="auto"/>
        <w:ind w:left="567"/>
        <w:jc w:val="both"/>
        <w:rPr>
          <w:rFonts w:ascii="Arial" w:hAnsi="Arial" w:cs="Arial"/>
          <w:bCs/>
          <w:spacing w:val="-3"/>
          <w:sz w:val="20"/>
          <w:szCs w:val="20"/>
          <w:lang w:val="es-ES_tradnl"/>
        </w:rPr>
      </w:pPr>
    </w:p>
    <w:p w14:paraId="3DEF92B4" w14:textId="0C607636" w:rsidR="009A3B3D" w:rsidRPr="009A3B3D" w:rsidRDefault="00350305" w:rsidP="006F7BE7">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1</m:t>
                </m:r>
              </m:sub>
            </m:sSub>
          </m:sub>
        </m:sSub>
      </m:oMath>
      <w:r w:rsidR="00866407">
        <w:rPr>
          <w:rFonts w:ascii="Arial" w:eastAsiaTheme="minorEastAsia" w:hAnsi="Arial" w:cs="Arial"/>
          <w:bCs/>
          <w:sz w:val="20"/>
          <w:szCs w:val="20"/>
          <w:lang w:val="es-ES_tradnl"/>
        </w:rPr>
        <w:t xml:space="preserve">: son los </w:t>
      </w:r>
      <w:r w:rsidR="00866407">
        <w:rPr>
          <w:rFonts w:ascii="Arial" w:hAnsi="Arial" w:cs="Arial"/>
          <w:bCs/>
          <w:spacing w:val="-3"/>
          <w:sz w:val="20"/>
          <w:szCs w:val="20"/>
          <w:lang w:val="es-ES_tradnl"/>
        </w:rPr>
        <w:t>a</w:t>
      </w:r>
      <w:r w:rsidR="009A3B3D" w:rsidRPr="009A3B3D">
        <w:rPr>
          <w:rFonts w:ascii="Arial" w:hAnsi="Arial" w:cs="Arial"/>
          <w:bCs/>
          <w:spacing w:val="-3"/>
          <w:sz w:val="20"/>
          <w:szCs w:val="20"/>
          <w:lang w:val="es-ES_tradnl"/>
        </w:rPr>
        <w:t xml:space="preserve">filiados al sistema de riesgos laborales con decremento por mortalidad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1</m:t>
            </m:r>
          </m:sub>
        </m:sSub>
      </m:oMath>
      <w:r w:rsidR="0008177F">
        <w:rPr>
          <w:rFonts w:ascii="Arial" w:eastAsiaTheme="minorEastAsia" w:hAnsi="Arial" w:cs="Arial"/>
          <w:bCs/>
          <w:sz w:val="20"/>
          <w:szCs w:val="20"/>
          <w:lang w:val="es-ES_tradnl"/>
        </w:rPr>
        <w:t>.</w:t>
      </w:r>
    </w:p>
    <w:p w14:paraId="2ADBCBFF" w14:textId="77777777" w:rsidR="009A3B3D" w:rsidRPr="009A3B3D" w:rsidRDefault="009A3B3D" w:rsidP="00D9686E">
      <w:pPr>
        <w:tabs>
          <w:tab w:val="left" w:pos="-720"/>
        </w:tabs>
        <w:suppressAutoHyphens/>
        <w:spacing w:after="0" w:line="240" w:lineRule="auto"/>
        <w:jc w:val="both"/>
        <w:rPr>
          <w:rFonts w:ascii="Arial" w:hAnsi="Arial" w:cs="Arial"/>
          <w:bCs/>
          <w:spacing w:val="-3"/>
          <w:sz w:val="20"/>
          <w:szCs w:val="20"/>
          <w:lang w:val="es-ES_tradnl"/>
        </w:rPr>
      </w:pPr>
    </w:p>
    <w:p w14:paraId="4D2DCFDA" w14:textId="57805BA6" w:rsidR="009A3B3D" w:rsidRPr="009A3B3D" w:rsidRDefault="00350305" w:rsidP="00D9686E">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08177F">
        <w:rPr>
          <w:rFonts w:ascii="Arial" w:eastAsiaTheme="minorEastAsia" w:hAnsi="Arial" w:cs="Arial"/>
          <w:bCs/>
          <w:sz w:val="20"/>
          <w:szCs w:val="20"/>
          <w:lang w:val="es-ES_tradnl"/>
        </w:rPr>
        <w:t xml:space="preserve">: </w:t>
      </w:r>
      <w:r w:rsidR="0008177F">
        <w:rPr>
          <w:rFonts w:ascii="Arial" w:hAnsi="Arial" w:cs="Arial"/>
          <w:bCs/>
          <w:spacing w:val="-3"/>
          <w:sz w:val="20"/>
          <w:szCs w:val="20"/>
          <w:lang w:val="es-ES_tradnl"/>
        </w:rPr>
        <w:t>es el n</w:t>
      </w:r>
      <w:r w:rsidR="009A3B3D" w:rsidRPr="009A3B3D">
        <w:rPr>
          <w:rFonts w:ascii="Arial" w:hAnsi="Arial" w:cs="Arial"/>
          <w:bCs/>
          <w:spacing w:val="-3"/>
          <w:sz w:val="20"/>
          <w:szCs w:val="20"/>
          <w:lang w:val="es-ES_tradnl"/>
        </w:rPr>
        <w:t xml:space="preserve">úmero de nuevos afiliados al sistema de riesgos laborales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08177F">
        <w:rPr>
          <w:rFonts w:ascii="Arial" w:eastAsiaTheme="minorEastAsia" w:hAnsi="Arial" w:cs="Arial"/>
          <w:bCs/>
          <w:sz w:val="20"/>
          <w:szCs w:val="20"/>
          <w:lang w:val="es-ES_tradnl"/>
        </w:rPr>
        <w:t>.</w:t>
      </w:r>
    </w:p>
    <w:p w14:paraId="718BAC58" w14:textId="77777777" w:rsidR="009A3B3D" w:rsidRPr="009A3B3D" w:rsidRDefault="009A3B3D" w:rsidP="00D9686E">
      <w:pPr>
        <w:tabs>
          <w:tab w:val="left" w:pos="-720"/>
        </w:tabs>
        <w:suppressAutoHyphens/>
        <w:spacing w:after="0" w:line="240" w:lineRule="auto"/>
        <w:jc w:val="both"/>
        <w:rPr>
          <w:rFonts w:ascii="Arial" w:hAnsi="Arial" w:cs="Arial"/>
          <w:bCs/>
          <w:spacing w:val="-3"/>
          <w:sz w:val="20"/>
          <w:szCs w:val="20"/>
          <w:lang w:val="es-ES_tradnl"/>
        </w:rPr>
      </w:pPr>
    </w:p>
    <w:p w14:paraId="6C352A25" w14:textId="0A793236" w:rsidR="009A3B3D" w:rsidRDefault="00350305" w:rsidP="00D9686E">
      <w:pPr>
        <w:tabs>
          <w:tab w:val="left" w:pos="-720"/>
        </w:tabs>
        <w:suppressAutoHyphens/>
        <w:spacing w:after="0" w:line="240" w:lineRule="auto"/>
        <w:jc w:val="both"/>
        <w:rPr>
          <w:rFonts w:ascii="Arial" w:eastAsiaTheme="minorEastAsia" w:hAnsi="Arial" w:cs="Arial"/>
          <w:bCs/>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08177F">
        <w:rPr>
          <w:rFonts w:ascii="Arial" w:eastAsiaTheme="minorEastAsia" w:hAnsi="Arial" w:cs="Arial"/>
          <w:bCs/>
          <w:sz w:val="20"/>
          <w:szCs w:val="20"/>
          <w:lang w:val="es-ES_tradnl"/>
        </w:rPr>
        <w:t>: es</w:t>
      </w:r>
      <w:r w:rsidR="0008177F">
        <w:rPr>
          <w:rFonts w:ascii="Arial" w:hAnsi="Arial" w:cs="Arial"/>
          <w:bCs/>
          <w:spacing w:val="-3"/>
          <w:sz w:val="20"/>
          <w:szCs w:val="20"/>
          <w:lang w:val="es-ES_tradnl"/>
        </w:rPr>
        <w:t xml:space="preserve"> el a</w:t>
      </w:r>
      <w:r w:rsidR="009A3B3D" w:rsidRPr="009A3B3D">
        <w:rPr>
          <w:rFonts w:ascii="Arial" w:hAnsi="Arial" w:cs="Arial"/>
          <w:bCs/>
          <w:spacing w:val="-3"/>
          <w:sz w:val="20"/>
          <w:szCs w:val="20"/>
          <w:lang w:val="es-ES_tradnl"/>
        </w:rPr>
        <w:t xml:space="preserve">ño para el que se tiene información disponible, donde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r>
          <w:rPr>
            <w:rFonts w:ascii="Cambria Math" w:hAnsi="Cambria Math"/>
            <w:sz w:val="20"/>
            <w:szCs w:val="20"/>
            <w:lang w:val="es-ES_tradnl"/>
          </w:rPr>
          <m:t>=2009</m:t>
        </m:r>
      </m:oMath>
      <w:r w:rsidR="009A3B3D" w:rsidRPr="009A3B3D">
        <w:rPr>
          <w:rFonts w:ascii="Arial" w:hAnsi="Arial" w:cs="Arial"/>
          <w:bCs/>
          <w:spacing w:val="-3"/>
          <w:sz w:val="20"/>
          <w:szCs w:val="20"/>
          <w:lang w:val="es-ES_tradnl"/>
        </w:rPr>
        <w:t xml:space="preserv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2</m:t>
            </m:r>
          </m:sub>
        </m:sSub>
        <m:r>
          <w:rPr>
            <w:rFonts w:ascii="Cambria Math" w:hAnsi="Cambria Math"/>
            <w:sz w:val="20"/>
            <w:szCs w:val="20"/>
            <w:lang w:val="es-ES_tradnl"/>
          </w:rPr>
          <m:t>=2010</m:t>
        </m:r>
      </m:oMath>
      <w:r w:rsidR="009A3B3D" w:rsidRPr="009A3B3D">
        <w:rPr>
          <w:rFonts w:ascii="Arial" w:hAnsi="Arial" w:cs="Arial"/>
          <w:bCs/>
          <w:spacing w:val="-3"/>
          <w:sz w:val="20"/>
          <w:szCs w:val="20"/>
          <w:lang w:val="es-ES_tradnl"/>
        </w:rPr>
        <w:t xml:space="preserve">, hasta llegar de manera sucesiva a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2009+1</m:t>
            </m:r>
          </m:sub>
        </m:sSub>
        <m:r>
          <w:rPr>
            <w:rFonts w:ascii="Cambria Math" w:hAnsi="Cambria Math"/>
            <w:sz w:val="20"/>
            <w:szCs w:val="20"/>
            <w:lang w:val="es-ES_tradnl"/>
          </w:rPr>
          <m:t>=</m:t>
        </m:r>
        <m:r>
          <w:rPr>
            <w:rFonts w:ascii="Cambria Math" w:hAnsi="Cambria Math"/>
            <w:sz w:val="20"/>
            <w:szCs w:val="20"/>
            <w:lang w:val="es-ES_tradnl"/>
          </w:rPr>
          <m:t>T</m:t>
        </m:r>
      </m:oMath>
      <w:r w:rsidR="00445D07">
        <w:rPr>
          <w:rFonts w:ascii="Arial" w:eastAsiaTheme="minorEastAsia" w:hAnsi="Arial" w:cs="Arial"/>
          <w:bCs/>
          <w:sz w:val="20"/>
          <w:szCs w:val="20"/>
          <w:lang w:val="es-ES_tradnl"/>
        </w:rPr>
        <w:t>.</w:t>
      </w:r>
    </w:p>
    <w:p w14:paraId="7DF57C80" w14:textId="77777777" w:rsidR="00445D07" w:rsidRPr="009A3B3D" w:rsidRDefault="00445D07" w:rsidP="00D9686E">
      <w:pPr>
        <w:tabs>
          <w:tab w:val="left" w:pos="-720"/>
        </w:tabs>
        <w:suppressAutoHyphens/>
        <w:spacing w:after="0" w:line="240" w:lineRule="auto"/>
        <w:jc w:val="both"/>
        <w:rPr>
          <w:rFonts w:ascii="Arial" w:hAnsi="Arial" w:cs="Arial"/>
          <w:bCs/>
          <w:spacing w:val="-3"/>
          <w:sz w:val="20"/>
          <w:szCs w:val="20"/>
          <w:lang w:val="es-ES_tradnl"/>
        </w:rPr>
      </w:pPr>
    </w:p>
    <w:p w14:paraId="4E9EBBE3" w14:textId="4BF4C171" w:rsidR="009A3B3D" w:rsidRPr="009A3B3D" w:rsidRDefault="00291612" w:rsidP="00D9686E">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i</m:t>
        </m:r>
      </m:oMath>
      <w:r>
        <w:rPr>
          <w:rFonts w:ascii="Arial" w:eastAsiaTheme="minorEastAsia" w:hAnsi="Arial" w:cs="Arial"/>
          <w:bCs/>
          <w:sz w:val="20"/>
          <w:szCs w:val="20"/>
          <w:lang w:val="es-ES_tradnl"/>
        </w:rPr>
        <w:t xml:space="preserve">: es el </w:t>
      </w:r>
      <w:r>
        <w:rPr>
          <w:rFonts w:ascii="Arial" w:hAnsi="Arial" w:cs="Arial"/>
          <w:bCs/>
          <w:spacing w:val="-3"/>
          <w:sz w:val="20"/>
          <w:szCs w:val="20"/>
          <w:lang w:val="es-ES_tradnl"/>
        </w:rPr>
        <w:t>í</w:t>
      </w:r>
      <w:r w:rsidR="009A3B3D" w:rsidRPr="009A3B3D">
        <w:rPr>
          <w:rFonts w:ascii="Arial" w:hAnsi="Arial" w:cs="Arial"/>
          <w:bCs/>
          <w:spacing w:val="-3"/>
          <w:sz w:val="20"/>
          <w:szCs w:val="20"/>
          <w:lang w:val="es-ES_tradnl"/>
        </w:rPr>
        <w:t>ndice del año para el que se tiene información disponible. Este varía entre 2 y (</w:t>
      </w:r>
      <m:oMath>
        <m:r>
          <w:rPr>
            <w:rFonts w:ascii="Cambria Math" w:hAnsi="Cambria Math"/>
            <w:sz w:val="20"/>
            <w:szCs w:val="20"/>
            <w:lang w:val="es-ES_tradnl"/>
          </w:rPr>
          <m:t>T-2009+1</m:t>
        </m:r>
      </m:oMath>
      <w:r w:rsidR="009A3B3D" w:rsidRPr="009A3B3D">
        <w:rPr>
          <w:rFonts w:ascii="Arial" w:hAnsi="Arial" w:cs="Arial"/>
          <w:bCs/>
          <w:spacing w:val="-3"/>
          <w:sz w:val="20"/>
          <w:szCs w:val="20"/>
          <w:lang w:val="es-ES_tradnl"/>
        </w:rPr>
        <w:t>).</w:t>
      </w:r>
    </w:p>
    <w:p w14:paraId="3A9AC36A" w14:textId="77777777" w:rsidR="009A3B3D" w:rsidRPr="009A3B3D" w:rsidRDefault="009A3B3D" w:rsidP="00D9686E">
      <w:pPr>
        <w:tabs>
          <w:tab w:val="left" w:pos="-720"/>
        </w:tabs>
        <w:suppressAutoHyphens/>
        <w:spacing w:after="0" w:line="240" w:lineRule="auto"/>
        <w:jc w:val="both"/>
        <w:rPr>
          <w:rFonts w:ascii="Arial" w:hAnsi="Arial" w:cs="Arial"/>
          <w:bCs/>
          <w:spacing w:val="-3"/>
          <w:sz w:val="20"/>
          <w:szCs w:val="20"/>
          <w:lang w:val="es-ES_tradnl"/>
        </w:rPr>
      </w:pPr>
    </w:p>
    <w:p w14:paraId="54AB0A55" w14:textId="68FB5F4C" w:rsidR="00C03E35" w:rsidRPr="009A3B3D" w:rsidRDefault="00350305" w:rsidP="00D9686E">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oMath>
      <w:r w:rsidR="00B1487A">
        <w:rPr>
          <w:rFonts w:ascii="Arial" w:eastAsiaTheme="minorEastAsia" w:hAnsi="Arial" w:cs="Arial"/>
          <w:bCs/>
          <w:sz w:val="20"/>
          <w:szCs w:val="20"/>
          <w:lang w:val="es-ES_tradnl"/>
        </w:rPr>
        <w:t>: es la</w:t>
      </w:r>
      <w:r w:rsidR="009A3B3D" w:rsidRPr="009A3B3D">
        <w:rPr>
          <w:rFonts w:ascii="Arial" w:hAnsi="Arial" w:cs="Arial"/>
          <w:bCs/>
          <w:spacing w:val="-3"/>
          <w:sz w:val="20"/>
          <w:szCs w:val="20"/>
          <w:lang w:val="es-ES_tradnl"/>
        </w:rPr>
        <w:t xml:space="preserve"> </w:t>
      </w:r>
      <w:r w:rsidR="00B1487A">
        <w:rPr>
          <w:rFonts w:ascii="Arial" w:hAnsi="Arial" w:cs="Arial"/>
          <w:bCs/>
          <w:spacing w:val="-3"/>
          <w:sz w:val="20"/>
          <w:szCs w:val="20"/>
          <w:lang w:val="es-ES_tradnl"/>
        </w:rPr>
        <w:t>p</w:t>
      </w:r>
      <w:r w:rsidR="009A3B3D" w:rsidRPr="009A3B3D">
        <w:rPr>
          <w:rFonts w:ascii="Arial" w:hAnsi="Arial" w:cs="Arial"/>
          <w:bCs/>
          <w:spacing w:val="-3"/>
          <w:sz w:val="20"/>
          <w:szCs w:val="20"/>
          <w:lang w:val="es-ES_tradnl"/>
        </w:rPr>
        <w:t xml:space="preserve">robabilidad de sobrevivencia promedio ponderada de la cohorte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9A3B3D" w:rsidRPr="009A3B3D">
        <w:rPr>
          <w:rFonts w:ascii="Arial" w:hAnsi="Arial" w:cs="Arial"/>
          <w:bCs/>
          <w:spacing w:val="-3"/>
          <w:sz w:val="20"/>
          <w:szCs w:val="20"/>
          <w:lang w:val="es-ES_tradnl"/>
        </w:rPr>
        <w:t>, determinada empleando las tablas de mortalidad de rentistas y de rentistas inválidos, expedidas por la SFC vigentes a la fecha de cálculo. La probabilidad será calculada como un promedio ponderado entre las tablas de mortalidad de mujeres y las tablas de mortalidad de hombres como se muestra a continuación:</w:t>
      </w:r>
    </w:p>
    <w:p w14:paraId="772553D9" w14:textId="77777777" w:rsidR="00C03E35" w:rsidRDefault="00C03E35" w:rsidP="00EF2E73">
      <w:pPr>
        <w:tabs>
          <w:tab w:val="left" w:pos="-720"/>
        </w:tabs>
        <w:suppressAutoHyphens/>
        <w:spacing w:after="0" w:line="240" w:lineRule="auto"/>
        <w:jc w:val="both"/>
        <w:rPr>
          <w:rFonts w:ascii="Arial" w:hAnsi="Arial" w:cs="Arial"/>
          <w:bCs/>
          <w:spacing w:val="-3"/>
          <w:sz w:val="20"/>
          <w:szCs w:val="20"/>
        </w:rPr>
      </w:pPr>
    </w:p>
    <w:p w14:paraId="7F2CA320" w14:textId="77777777" w:rsidR="00E85873" w:rsidRPr="004C1DE4" w:rsidRDefault="00350305" w:rsidP="00E85873">
      <w:pPr>
        <w:tabs>
          <w:tab w:val="left" w:pos="720"/>
          <w:tab w:val="left" w:pos="851"/>
        </w:tabs>
        <w:jc w:val="both"/>
        <w:rPr>
          <w:bCs/>
          <w:sz w:val="20"/>
          <w:szCs w:val="20"/>
          <w:lang w:val="es-ES_tradnl"/>
        </w:rPr>
      </w:pPr>
      <m:oMathPara>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r>
            <w:rPr>
              <w:rFonts w:ascii="Cambria Math" w:hAnsi="Cambria Math"/>
              <w:sz w:val="20"/>
              <w:szCs w:val="20"/>
              <w:lang w:val="es-ES_tradnl"/>
            </w:rPr>
            <m:t xml:space="preserve">= </m:t>
          </m:r>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j</m:t>
                  </m:r>
                  <m:r>
                    <w:rPr>
                      <w:rFonts w:ascii="Cambria Math" w:hAnsi="Cambria Math"/>
                      <w:sz w:val="20"/>
                      <w:szCs w:val="20"/>
                      <w:lang w:val="es-ES_tradnl"/>
                    </w:rPr>
                    <m:t>∈</m:t>
                  </m:r>
                  <m:r>
                    <w:rPr>
                      <w:rFonts w:ascii="Cambria Math" w:hAnsi="Cambria Math"/>
                      <w:sz w:val="20"/>
                      <w:szCs w:val="20"/>
                      <w:lang w:val="es-ES_tradnl"/>
                    </w:rPr>
                    <m:t>J</m:t>
                  </m:r>
                </m:sub>
                <m:sup/>
                <m:e>
                  <m:sSubSup>
                    <m:sSubSupPr>
                      <m:ctrlPr>
                        <w:rPr>
                          <w:rFonts w:ascii="Cambria Math" w:hAnsi="Cambria Math"/>
                          <w:bCs/>
                          <w:i/>
                          <w:sz w:val="20"/>
                          <w:szCs w:val="20"/>
                          <w:lang w:val="es-ES_tradnl"/>
                        </w:rPr>
                      </m:ctrlPr>
                    </m:sSubSupPr>
                    <m:e>
                      <m:r>
                        <w:rPr>
                          <w:rFonts w:ascii="Cambria Math" w:hAnsi="Cambria Math"/>
                          <w:sz w:val="20"/>
                          <w:szCs w:val="20"/>
                          <w:lang w:val="es-ES_tradnl"/>
                        </w:rPr>
                        <m:t>N</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r>
                    <w:rPr>
                      <w:rFonts w:ascii="Cambria Math" w:hAnsi="Cambria Math"/>
                      <w:sz w:val="20"/>
                      <w:szCs w:val="20"/>
                      <w:lang w:val="es-ES_tradnl"/>
                    </w:rPr>
                    <m:t>*</m:t>
                  </m:r>
                </m:e>
              </m:nary>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num>
            <m:den>
              <m:sSub>
                <m:sSubPr>
                  <m:ctrlPr>
                    <w:rPr>
                      <w:rFonts w:ascii="Cambria Math" w:hAnsi="Cambria Math"/>
                      <w:bCs/>
                      <w:i/>
                      <w:sz w:val="20"/>
                      <w:szCs w:val="20"/>
                      <w:lang w:val="es-ES_tradnl"/>
                    </w:rPr>
                  </m:ctrlPr>
                </m:sSubPr>
                <m:e>
                  <m:r>
                    <w:rPr>
                      <w:rFonts w:ascii="Cambria Math" w:hAnsi="Cambria Math"/>
                      <w:sz w:val="20"/>
                      <w:szCs w:val="20"/>
                      <w:lang w:val="es-ES_tradnl"/>
                    </w:rPr>
                    <m:t>Afil</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den>
          </m:f>
        </m:oMath>
      </m:oMathPara>
    </w:p>
    <w:p w14:paraId="018DE393" w14:textId="77777777" w:rsidR="00613FE1" w:rsidRPr="00613FE1" w:rsidRDefault="00613FE1" w:rsidP="00D9686E">
      <w:pPr>
        <w:tabs>
          <w:tab w:val="left" w:pos="-720"/>
        </w:tabs>
        <w:suppressAutoHyphens/>
        <w:spacing w:after="0" w:line="240" w:lineRule="auto"/>
        <w:jc w:val="both"/>
        <w:rPr>
          <w:rFonts w:ascii="Arial" w:hAnsi="Arial" w:cs="Arial"/>
          <w:bCs/>
          <w:spacing w:val="-3"/>
          <w:sz w:val="20"/>
          <w:szCs w:val="20"/>
          <w:lang w:val="es-ES_tradnl"/>
        </w:rPr>
      </w:pPr>
      <w:r w:rsidRPr="00613FE1">
        <w:rPr>
          <w:rFonts w:ascii="Arial" w:hAnsi="Arial" w:cs="Arial"/>
          <w:bCs/>
          <w:spacing w:val="-3"/>
          <w:sz w:val="20"/>
          <w:szCs w:val="20"/>
          <w:lang w:val="es-ES_tradnl"/>
        </w:rPr>
        <w:t>Donde:</w:t>
      </w:r>
    </w:p>
    <w:p w14:paraId="3B602C8F" w14:textId="77777777" w:rsidR="00613FE1" w:rsidRPr="00613FE1" w:rsidRDefault="00613FE1" w:rsidP="00D9686E">
      <w:pPr>
        <w:tabs>
          <w:tab w:val="left" w:pos="-720"/>
        </w:tabs>
        <w:suppressAutoHyphens/>
        <w:spacing w:after="0" w:line="240" w:lineRule="auto"/>
        <w:jc w:val="both"/>
        <w:rPr>
          <w:rFonts w:ascii="Arial" w:hAnsi="Arial" w:cs="Arial"/>
          <w:bCs/>
          <w:spacing w:val="-3"/>
          <w:sz w:val="20"/>
          <w:szCs w:val="20"/>
          <w:lang w:val="es-ES_tradnl"/>
        </w:rPr>
      </w:pPr>
    </w:p>
    <w:p w14:paraId="739A3F97" w14:textId="5EB7311B" w:rsidR="00613FE1" w:rsidRPr="00613FE1" w:rsidRDefault="00613FE1" w:rsidP="00D9686E">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J</m:t>
        </m:r>
      </m:oMath>
      <w:r>
        <w:rPr>
          <w:rFonts w:ascii="Arial" w:eastAsiaTheme="minorEastAsia" w:hAnsi="Arial" w:cs="Arial"/>
          <w:sz w:val="20"/>
          <w:szCs w:val="20"/>
          <w:lang w:val="es-ES_tradnl"/>
        </w:rPr>
        <w:t>:</w:t>
      </w:r>
      <w:r w:rsidRPr="00613FE1">
        <w:rPr>
          <w:rFonts w:ascii="Arial" w:hAnsi="Arial" w:cs="Arial"/>
          <w:bCs/>
          <w:spacing w:val="-3"/>
          <w:sz w:val="20"/>
          <w:szCs w:val="20"/>
          <w:lang w:val="es-ES_tradnl"/>
        </w:rPr>
        <w:t xml:space="preserve"> </w:t>
      </w:r>
      <w:r>
        <w:rPr>
          <w:rFonts w:ascii="Arial" w:hAnsi="Arial" w:cs="Arial"/>
          <w:bCs/>
          <w:spacing w:val="-3"/>
          <w:sz w:val="20"/>
          <w:szCs w:val="20"/>
          <w:lang w:val="es-ES_tradnl"/>
        </w:rPr>
        <w:t>es el c</w:t>
      </w:r>
      <w:r w:rsidRPr="00613FE1">
        <w:rPr>
          <w:rFonts w:ascii="Arial" w:hAnsi="Arial" w:cs="Arial"/>
          <w:bCs/>
          <w:spacing w:val="-3"/>
          <w:sz w:val="20"/>
          <w:szCs w:val="20"/>
          <w:lang w:val="es-ES_tradnl"/>
        </w:rPr>
        <w:t xml:space="preserve">onjunto de estados en los que se pueden clasificar los afiliados al sistema de riesgos laborales. Los estados posibles son: </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i) hombre no inválido, </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ii) mujer no inválida, </w:t>
      </w:r>
      <w:r>
        <w:rPr>
          <w:rFonts w:ascii="Arial" w:hAnsi="Arial" w:cs="Arial"/>
          <w:bCs/>
          <w:spacing w:val="-3"/>
          <w:sz w:val="20"/>
          <w:szCs w:val="20"/>
          <w:lang w:val="es-ES_tradnl"/>
        </w:rPr>
        <w:t>(</w:t>
      </w:r>
      <w:r w:rsidRPr="00613FE1">
        <w:rPr>
          <w:rFonts w:ascii="Arial" w:hAnsi="Arial" w:cs="Arial"/>
          <w:bCs/>
          <w:spacing w:val="-3"/>
          <w:sz w:val="20"/>
          <w:szCs w:val="20"/>
          <w:lang w:val="es-ES_tradnl"/>
        </w:rPr>
        <w:t>iii) hombre en estado de invalidez</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 y </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iv) mujer en estado de invalidez. </w:t>
      </w:r>
    </w:p>
    <w:p w14:paraId="7F8680C2" w14:textId="77777777" w:rsidR="00613FE1" w:rsidRPr="00613FE1" w:rsidRDefault="00613FE1" w:rsidP="00510D05">
      <w:pPr>
        <w:tabs>
          <w:tab w:val="left" w:pos="-720"/>
        </w:tabs>
        <w:suppressAutoHyphens/>
        <w:spacing w:after="0" w:line="240" w:lineRule="auto"/>
        <w:jc w:val="both"/>
        <w:rPr>
          <w:rFonts w:ascii="Arial" w:hAnsi="Arial" w:cs="Arial"/>
          <w:bCs/>
          <w:spacing w:val="-3"/>
          <w:sz w:val="20"/>
          <w:szCs w:val="20"/>
          <w:lang w:val="es-ES_tradnl"/>
        </w:rPr>
      </w:pPr>
    </w:p>
    <w:p w14:paraId="66068AE2" w14:textId="53010E42" w:rsidR="00613FE1" w:rsidRPr="00613FE1"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N</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oMath>
      <w:r w:rsidR="00DA51ED">
        <w:rPr>
          <w:rFonts w:ascii="Arial" w:eastAsiaTheme="minorEastAsia" w:hAnsi="Arial" w:cs="Arial"/>
          <w:bCs/>
          <w:sz w:val="20"/>
          <w:szCs w:val="20"/>
          <w:lang w:val="es-ES_tradnl"/>
        </w:rPr>
        <w:t xml:space="preserve">: es el </w:t>
      </w:r>
      <w:r w:rsidR="00DA51ED">
        <w:rPr>
          <w:rFonts w:ascii="Arial" w:hAnsi="Arial" w:cs="Arial"/>
          <w:bCs/>
          <w:spacing w:val="-3"/>
          <w:sz w:val="20"/>
          <w:szCs w:val="20"/>
          <w:lang w:val="es-ES_tradnl"/>
        </w:rPr>
        <w:t>n</w:t>
      </w:r>
      <w:r w:rsidR="00613FE1" w:rsidRPr="00613FE1">
        <w:rPr>
          <w:rFonts w:ascii="Arial" w:hAnsi="Arial" w:cs="Arial"/>
          <w:bCs/>
          <w:spacing w:val="-3"/>
          <w:sz w:val="20"/>
          <w:szCs w:val="20"/>
          <w:lang w:val="es-ES_tradnl"/>
        </w:rPr>
        <w:t xml:space="preserve">úmero de afiliados al sistema de riesgos laborales para edad </w:t>
      </w:r>
      <m:oMath>
        <m:r>
          <w:rPr>
            <w:rFonts w:ascii="Cambria Math" w:hAnsi="Cambria Math"/>
            <w:sz w:val="20"/>
            <w:szCs w:val="20"/>
            <w:lang w:val="es-ES_tradnl"/>
          </w:rPr>
          <m:t>x</m:t>
        </m:r>
        <m:r>
          <w:rPr>
            <w:rFonts w:ascii="Cambria Math" w:hAnsi="Cambria Math"/>
            <w:sz w:val="20"/>
            <w:szCs w:val="20"/>
            <w:lang w:val="es-ES_tradnl"/>
          </w:rPr>
          <m:t xml:space="preserve"> </m:t>
        </m:r>
      </m:oMath>
      <w:r w:rsidR="00613FE1" w:rsidRPr="00613FE1">
        <w:rPr>
          <w:rFonts w:ascii="Arial" w:hAnsi="Arial" w:cs="Arial"/>
          <w:bCs/>
          <w:spacing w:val="-3"/>
          <w:sz w:val="20"/>
          <w:szCs w:val="20"/>
          <w:lang w:val="es-ES_tradnl"/>
        </w:rPr>
        <w:t xml:space="preserve">en el estado </w:t>
      </w:r>
      <m:oMath>
        <m:r>
          <w:rPr>
            <w:rFonts w:ascii="Cambria Math" w:hAnsi="Cambria Math" w:cs="Arial"/>
            <w:spacing w:val="-3"/>
            <w:sz w:val="20"/>
            <w:szCs w:val="20"/>
            <w:lang w:val="es-ES_tradnl"/>
          </w:rPr>
          <m:t>j</m:t>
        </m:r>
      </m:oMath>
      <w:r w:rsidR="00613FE1" w:rsidRPr="00613FE1">
        <w:rPr>
          <w:rFonts w:ascii="Arial" w:hAnsi="Arial" w:cs="Arial"/>
          <w:bCs/>
          <w:spacing w:val="-3"/>
          <w:sz w:val="20"/>
          <w:szCs w:val="20"/>
          <w:lang w:val="es-ES_tradnl"/>
        </w:rPr>
        <w:t xml:space="preserve">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613FE1" w:rsidRPr="00613FE1">
        <w:rPr>
          <w:rFonts w:ascii="Arial" w:hAnsi="Arial" w:cs="Arial"/>
          <w:bCs/>
          <w:spacing w:val="-3"/>
          <w:sz w:val="20"/>
          <w:szCs w:val="20"/>
          <w:lang w:val="es-ES_tradnl"/>
        </w:rPr>
        <w:t>.</w:t>
      </w:r>
    </w:p>
    <w:p w14:paraId="240AFC69" w14:textId="77777777" w:rsidR="00613FE1" w:rsidRPr="00613FE1" w:rsidRDefault="00613FE1" w:rsidP="00510D05">
      <w:pPr>
        <w:tabs>
          <w:tab w:val="left" w:pos="-720"/>
        </w:tabs>
        <w:suppressAutoHyphens/>
        <w:spacing w:after="0" w:line="240" w:lineRule="auto"/>
        <w:jc w:val="both"/>
        <w:rPr>
          <w:rFonts w:ascii="Arial" w:hAnsi="Arial" w:cs="Arial"/>
          <w:bCs/>
          <w:spacing w:val="-3"/>
          <w:sz w:val="20"/>
          <w:szCs w:val="20"/>
          <w:lang w:val="es-ES_tradnl"/>
        </w:rPr>
      </w:pPr>
    </w:p>
    <w:p w14:paraId="548208BB" w14:textId="315D24B1" w:rsidR="00613FE1" w:rsidRPr="00613FE1"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oMath>
      <w:r w:rsidR="00DA51ED">
        <w:rPr>
          <w:rFonts w:ascii="Arial" w:eastAsiaTheme="minorEastAsia" w:hAnsi="Arial" w:cs="Arial"/>
          <w:bCs/>
          <w:sz w:val="20"/>
          <w:szCs w:val="20"/>
          <w:lang w:val="es-ES_tradnl"/>
        </w:rPr>
        <w:t>: es la</w:t>
      </w:r>
      <w:r w:rsidR="00613FE1" w:rsidRPr="00613FE1">
        <w:rPr>
          <w:rFonts w:ascii="Arial" w:hAnsi="Arial" w:cs="Arial"/>
          <w:bCs/>
          <w:spacing w:val="-3"/>
          <w:sz w:val="20"/>
          <w:szCs w:val="20"/>
          <w:lang w:val="es-ES_tradnl"/>
        </w:rPr>
        <w:t xml:space="preserve"> </w:t>
      </w:r>
      <w:r w:rsidR="00DA51ED">
        <w:rPr>
          <w:rFonts w:ascii="Arial" w:hAnsi="Arial" w:cs="Arial"/>
          <w:bCs/>
          <w:spacing w:val="-3"/>
          <w:sz w:val="20"/>
          <w:szCs w:val="20"/>
          <w:lang w:val="es-ES_tradnl"/>
        </w:rPr>
        <w:t>p</w:t>
      </w:r>
      <w:r w:rsidR="00613FE1" w:rsidRPr="00613FE1">
        <w:rPr>
          <w:rFonts w:ascii="Arial" w:hAnsi="Arial" w:cs="Arial"/>
          <w:bCs/>
          <w:spacing w:val="-3"/>
          <w:sz w:val="20"/>
          <w:szCs w:val="20"/>
          <w:lang w:val="es-ES_tradnl"/>
        </w:rPr>
        <w:t xml:space="preserve">robabilidad de sobrevivencia de los afiliados para la edad </w:t>
      </w:r>
      <m:oMath>
        <m:r>
          <w:rPr>
            <w:rFonts w:ascii="Cambria Math" w:hAnsi="Cambria Math"/>
            <w:sz w:val="20"/>
            <w:szCs w:val="20"/>
            <w:lang w:val="es-ES_tradnl"/>
          </w:rPr>
          <m:t>x</m:t>
        </m:r>
      </m:oMath>
      <w:r w:rsidR="00613FE1" w:rsidRPr="00613FE1">
        <w:rPr>
          <w:rFonts w:ascii="Arial" w:hAnsi="Arial" w:cs="Arial"/>
          <w:bCs/>
          <w:spacing w:val="-3"/>
          <w:sz w:val="20"/>
          <w:szCs w:val="20"/>
          <w:lang w:val="es-ES_tradnl"/>
        </w:rPr>
        <w:t xml:space="preserve"> en la edad </w:t>
      </w:r>
      <m:oMath>
        <m:r>
          <w:rPr>
            <w:rFonts w:ascii="Cambria Math" w:hAnsi="Cambria Math"/>
            <w:sz w:val="20"/>
            <w:szCs w:val="20"/>
            <w:lang w:val="es-ES_tradnl"/>
          </w:rPr>
          <m:t>x</m:t>
        </m:r>
        <m:r>
          <w:rPr>
            <w:rFonts w:ascii="Cambria Math" w:hAnsi="Cambria Math"/>
            <w:sz w:val="20"/>
            <w:szCs w:val="20"/>
            <w:lang w:val="es-ES_tradnl"/>
          </w:rPr>
          <m:t>+</m:t>
        </m:r>
        <m:r>
          <w:rPr>
            <w:rFonts w:ascii="Cambria Math" w:eastAsiaTheme="minorEastAsia" w:hAnsi="Cambria Math" w:cs="Arial"/>
            <w:sz w:val="20"/>
            <w:szCs w:val="20"/>
            <w:lang w:val="es-ES_tradnl"/>
          </w:rPr>
          <m:t>1</m:t>
        </m:r>
      </m:oMath>
      <w:r w:rsidR="00C40BE9" w:rsidRPr="00613FE1">
        <w:rPr>
          <w:rFonts w:ascii="Arial" w:hAnsi="Arial" w:cs="Arial"/>
          <w:bCs/>
          <w:spacing w:val="-3"/>
          <w:sz w:val="20"/>
          <w:szCs w:val="20"/>
          <w:lang w:val="es-ES_tradnl"/>
        </w:rPr>
        <w:t xml:space="preserve"> </w:t>
      </w:r>
      <w:r w:rsidR="00613FE1" w:rsidRPr="00613FE1">
        <w:rPr>
          <w:rFonts w:ascii="Arial" w:hAnsi="Arial" w:cs="Arial"/>
          <w:bCs/>
          <w:spacing w:val="-3"/>
          <w:sz w:val="20"/>
          <w:szCs w:val="20"/>
          <w:lang w:val="es-ES_tradnl"/>
        </w:rPr>
        <w:t xml:space="preserve">en el estado </w:t>
      </w:r>
      <m:oMath>
        <m:r>
          <w:rPr>
            <w:rFonts w:ascii="Cambria Math" w:hAnsi="Cambria Math" w:cs="Arial"/>
            <w:spacing w:val="-3"/>
            <w:sz w:val="20"/>
            <w:szCs w:val="20"/>
            <w:lang w:val="es-ES_tradnl"/>
          </w:rPr>
          <m:t>j</m:t>
        </m:r>
      </m:oMath>
      <w:r w:rsidR="00613FE1" w:rsidRPr="00613FE1">
        <w:rPr>
          <w:rFonts w:ascii="Arial" w:hAnsi="Arial" w:cs="Arial"/>
          <w:bCs/>
          <w:spacing w:val="-3"/>
          <w:sz w:val="20"/>
          <w:szCs w:val="20"/>
          <w:lang w:val="es-ES_tradnl"/>
        </w:rPr>
        <w:t xml:space="preserve">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613FE1" w:rsidRPr="00613FE1">
        <w:rPr>
          <w:rFonts w:ascii="Arial" w:hAnsi="Arial" w:cs="Arial"/>
          <w:bCs/>
          <w:spacing w:val="-3"/>
          <w:sz w:val="20"/>
          <w:szCs w:val="20"/>
          <w:lang w:val="es-ES_tradnl"/>
        </w:rPr>
        <w:t>, determinada empleando las tablas de mortalidad de rentistas y de rentistas inválidos, expedidas por la SFC vigentes a la fecha de cálculo.</w:t>
      </w:r>
    </w:p>
    <w:p w14:paraId="1B95DDCE" w14:textId="77777777" w:rsidR="00613FE1" w:rsidRPr="00613FE1" w:rsidRDefault="00613FE1" w:rsidP="00510D05">
      <w:pPr>
        <w:tabs>
          <w:tab w:val="left" w:pos="-720"/>
        </w:tabs>
        <w:suppressAutoHyphens/>
        <w:spacing w:after="0" w:line="240" w:lineRule="auto"/>
        <w:jc w:val="both"/>
        <w:rPr>
          <w:rFonts w:ascii="Arial" w:hAnsi="Arial" w:cs="Arial"/>
          <w:bCs/>
          <w:spacing w:val="-3"/>
          <w:sz w:val="20"/>
          <w:szCs w:val="20"/>
          <w:lang w:val="es-ES_tradnl"/>
        </w:rPr>
      </w:pPr>
    </w:p>
    <w:p w14:paraId="094D6574" w14:textId="3AF5583D" w:rsidR="00633273" w:rsidRPr="00633273"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Afil</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1F22D7">
        <w:rPr>
          <w:rFonts w:ascii="Arial" w:eastAsiaTheme="minorEastAsia" w:hAnsi="Arial" w:cs="Arial"/>
          <w:bCs/>
          <w:sz w:val="20"/>
          <w:szCs w:val="20"/>
          <w:lang w:val="es-ES_tradnl"/>
        </w:rPr>
        <w:t>: es el</w:t>
      </w:r>
      <w:r w:rsidR="00613FE1" w:rsidRPr="00613FE1">
        <w:rPr>
          <w:rFonts w:ascii="Arial" w:hAnsi="Arial" w:cs="Arial"/>
          <w:bCs/>
          <w:spacing w:val="-3"/>
          <w:sz w:val="20"/>
          <w:szCs w:val="20"/>
          <w:lang w:val="es-ES_tradnl"/>
        </w:rPr>
        <w:t xml:space="preserve"> </w:t>
      </w:r>
      <w:r w:rsidR="001F22D7">
        <w:rPr>
          <w:rFonts w:ascii="Arial" w:hAnsi="Arial" w:cs="Arial"/>
          <w:bCs/>
          <w:spacing w:val="-3"/>
          <w:sz w:val="20"/>
          <w:szCs w:val="20"/>
          <w:lang w:val="es-ES_tradnl"/>
        </w:rPr>
        <w:t>n</w:t>
      </w:r>
      <w:r w:rsidR="00613FE1" w:rsidRPr="00613FE1">
        <w:rPr>
          <w:rFonts w:ascii="Arial" w:hAnsi="Arial" w:cs="Arial"/>
          <w:bCs/>
          <w:spacing w:val="-3"/>
          <w:sz w:val="20"/>
          <w:szCs w:val="20"/>
          <w:lang w:val="es-ES_tradnl"/>
        </w:rPr>
        <w:t xml:space="preserve">úmero de afiliados al sistema de riesgos laborales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613FE1" w:rsidRPr="00613FE1">
        <w:rPr>
          <w:rFonts w:ascii="Arial" w:hAnsi="Arial" w:cs="Arial"/>
          <w:bCs/>
          <w:spacing w:val="-3"/>
          <w:sz w:val="20"/>
          <w:szCs w:val="20"/>
          <w:lang w:val="es-ES_tradnl"/>
        </w:rPr>
        <w:t xml:space="preserve"> calculado con base en la información disponible a partir de 2009 y hasta </w:t>
      </w:r>
      <m:oMath>
        <m:r>
          <w:rPr>
            <w:rFonts w:ascii="Cambria Math" w:hAnsi="Cambria Math"/>
            <w:sz w:val="20"/>
            <w:szCs w:val="20"/>
            <w:lang w:val="es-ES_tradnl"/>
          </w:rPr>
          <m:t>T</m:t>
        </m:r>
      </m:oMath>
      <w:r w:rsidR="00613FE1" w:rsidRPr="00613FE1">
        <w:rPr>
          <w:rFonts w:ascii="Arial" w:hAnsi="Arial" w:cs="Arial"/>
          <w:bCs/>
          <w:spacing w:val="-3"/>
          <w:sz w:val="20"/>
          <w:szCs w:val="20"/>
          <w:lang w:val="es-ES_tradnl"/>
        </w:rPr>
        <w:t>.</w:t>
      </w:r>
    </w:p>
    <w:p w14:paraId="7939C74A" w14:textId="77777777" w:rsidR="00633273" w:rsidRDefault="00633273" w:rsidP="00633273">
      <w:pPr>
        <w:tabs>
          <w:tab w:val="left" w:pos="-720"/>
        </w:tabs>
        <w:suppressAutoHyphens/>
        <w:spacing w:after="0" w:line="240" w:lineRule="auto"/>
        <w:jc w:val="both"/>
        <w:rPr>
          <w:rFonts w:ascii="Arial" w:hAnsi="Arial" w:cs="Arial"/>
          <w:b/>
          <w:spacing w:val="-3"/>
          <w:sz w:val="20"/>
          <w:szCs w:val="20"/>
        </w:rPr>
      </w:pPr>
    </w:p>
    <w:p w14:paraId="389F4BE8" w14:textId="62A95D20" w:rsidR="00633273" w:rsidRPr="00BA7D86" w:rsidRDefault="00633273" w:rsidP="00633273">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BE31C6">
        <w:rPr>
          <w:rFonts w:ascii="Arial" w:hAnsi="Arial" w:cs="Arial"/>
          <w:b/>
          <w:spacing w:val="-3"/>
          <w:sz w:val="20"/>
          <w:szCs w:val="20"/>
        </w:rPr>
        <w:t xml:space="preserve">Cálculo del </w:t>
      </w:r>
      <w:r w:rsidR="0029367C" w:rsidRPr="0029367C">
        <w:rPr>
          <w:rFonts w:ascii="Arial" w:hAnsi="Arial" w:cs="Arial"/>
          <w:b/>
          <w:spacing w:val="-3"/>
          <w:sz w:val="20"/>
          <w:szCs w:val="20"/>
        </w:rPr>
        <w:t>monto máximo de acumulación de la reserva</w:t>
      </w:r>
    </w:p>
    <w:p w14:paraId="522FDE05" w14:textId="77777777" w:rsidR="00633273" w:rsidRDefault="00633273" w:rsidP="00633273">
      <w:pPr>
        <w:tabs>
          <w:tab w:val="left" w:pos="-720"/>
        </w:tabs>
        <w:suppressAutoHyphens/>
        <w:spacing w:after="0" w:line="240" w:lineRule="auto"/>
        <w:jc w:val="both"/>
        <w:rPr>
          <w:rFonts w:ascii="Arial" w:hAnsi="Arial" w:cs="Arial"/>
          <w:b/>
          <w:spacing w:val="-3"/>
          <w:sz w:val="20"/>
          <w:szCs w:val="20"/>
        </w:rPr>
      </w:pPr>
    </w:p>
    <w:p w14:paraId="076E0B07" w14:textId="1BD97952" w:rsidR="00AA457E" w:rsidRDefault="008B5095" w:rsidP="008B5095">
      <w:pPr>
        <w:spacing w:after="0" w:line="240" w:lineRule="auto"/>
        <w:jc w:val="both"/>
        <w:rPr>
          <w:rFonts w:ascii="Arial" w:hAnsi="Arial" w:cs="Arial"/>
          <w:bCs/>
          <w:spacing w:val="-3"/>
          <w:sz w:val="20"/>
          <w:szCs w:val="20"/>
          <w:lang w:val="es-ES_tradnl"/>
        </w:rPr>
      </w:pPr>
      <w:r w:rsidRPr="008B5095">
        <w:rPr>
          <w:rFonts w:ascii="Arial" w:hAnsi="Arial" w:cs="Arial"/>
          <w:bCs/>
          <w:spacing w:val="-3"/>
          <w:sz w:val="20"/>
          <w:szCs w:val="20"/>
          <w:lang w:val="es-ES_tradnl"/>
        </w:rPr>
        <w:t xml:space="preserve">Las entidades aseguradoras deben acumular la reserva técnica de enfermedad laboral hasta alcanzar un saldo equivalente al resultado de la siguiente </w:t>
      </w:r>
      <w:r w:rsidR="00242ECE">
        <w:rPr>
          <w:rFonts w:ascii="Arial" w:hAnsi="Arial" w:cs="Arial"/>
          <w:bCs/>
          <w:spacing w:val="-3"/>
          <w:sz w:val="20"/>
          <w:szCs w:val="20"/>
          <w:lang w:val="es-ES_tradnl"/>
        </w:rPr>
        <w:t>formula</w:t>
      </w:r>
      <w:r w:rsidRPr="008B5095">
        <w:rPr>
          <w:rFonts w:ascii="Arial" w:hAnsi="Arial" w:cs="Arial"/>
          <w:bCs/>
          <w:spacing w:val="-3"/>
          <w:sz w:val="20"/>
          <w:szCs w:val="20"/>
          <w:lang w:val="es-ES_tradnl"/>
        </w:rPr>
        <w:t>. El cálculo del monto máximo de acumulación debe realizarse a más tardar el 31 de marzo de cada año calendario, tomando la información con corte al 31 de diciembre del año inmediatamente anterior.</w:t>
      </w:r>
    </w:p>
    <w:p w14:paraId="52680675" w14:textId="77777777" w:rsidR="00242ECE" w:rsidRDefault="00242ECE" w:rsidP="008B5095">
      <w:pPr>
        <w:spacing w:after="0" w:line="240" w:lineRule="auto"/>
        <w:jc w:val="both"/>
        <w:rPr>
          <w:rFonts w:ascii="Arial" w:hAnsi="Arial" w:cs="Arial"/>
          <w:bCs/>
          <w:spacing w:val="-3"/>
          <w:sz w:val="20"/>
          <w:szCs w:val="20"/>
          <w:lang w:val="es-ES_tradnl"/>
        </w:rPr>
      </w:pPr>
    </w:p>
    <w:p w14:paraId="520C8E60" w14:textId="77777777" w:rsidR="00242ECE" w:rsidRPr="00242ECE" w:rsidRDefault="00242ECE" w:rsidP="00242ECE">
      <w:pPr>
        <w:tabs>
          <w:tab w:val="left" w:pos="720"/>
          <w:tab w:val="left" w:pos="851"/>
        </w:tabs>
        <w:jc w:val="center"/>
        <w:rPr>
          <w:bCs/>
          <w:sz w:val="14"/>
          <w:szCs w:val="14"/>
          <w:lang w:val="es-ES_tradnl"/>
        </w:rPr>
      </w:pPr>
      <m:oMathPara>
        <m:oMath>
          <m:r>
            <w:rPr>
              <w:rFonts w:ascii="Cambria Math" w:hAnsi="Cambria Math"/>
              <w:sz w:val="14"/>
              <w:szCs w:val="14"/>
              <w:lang w:val="es-ES_tradnl"/>
            </w:rPr>
            <m:t>Reserv</m:t>
          </m:r>
          <m:sSub>
            <m:sSubPr>
              <m:ctrlPr>
                <w:rPr>
                  <w:rFonts w:ascii="Cambria Math" w:hAnsi="Cambria Math"/>
                  <w:bCs/>
                  <w:i/>
                  <w:sz w:val="14"/>
                  <w:szCs w:val="14"/>
                  <w:lang w:val="es-ES_tradnl"/>
                </w:rPr>
              </m:ctrlPr>
            </m:sSubPr>
            <m:e>
              <m:r>
                <w:rPr>
                  <w:rFonts w:ascii="Cambria Math" w:hAnsi="Cambria Math"/>
                  <w:sz w:val="14"/>
                  <w:szCs w:val="14"/>
                  <w:lang w:val="es-ES_tradnl"/>
                </w:rPr>
                <m:t>a</m:t>
              </m:r>
            </m:e>
            <m:sub>
              <m:r>
                <w:rPr>
                  <w:rFonts w:ascii="Cambria Math" w:hAnsi="Cambria Math"/>
                  <w:sz w:val="14"/>
                  <w:szCs w:val="14"/>
                  <w:lang w:val="es-ES_tradnl"/>
                </w:rPr>
                <m:t>E</m:t>
              </m:r>
              <m:sSub>
                <m:sSubPr>
                  <m:ctrlPr>
                    <w:rPr>
                      <w:rFonts w:ascii="Cambria Math" w:hAnsi="Cambria Math"/>
                      <w:bCs/>
                      <w:i/>
                      <w:sz w:val="14"/>
                      <w:szCs w:val="14"/>
                      <w:lang w:val="es-ES_tradnl"/>
                    </w:rPr>
                  </m:ctrlPr>
                </m:sSubPr>
                <m:e>
                  <m:r>
                    <w:rPr>
                      <w:rFonts w:ascii="Cambria Math" w:hAnsi="Cambria Math"/>
                      <w:sz w:val="14"/>
                      <w:szCs w:val="14"/>
                      <w:lang w:val="es-ES_tradnl"/>
                    </w:rPr>
                    <m:t>L</m:t>
                  </m:r>
                </m:e>
                <m:sub>
                  <m:r>
                    <w:rPr>
                      <w:rFonts w:ascii="Cambria Math" w:hAnsi="Cambria Math"/>
                      <w:sz w:val="14"/>
                      <w:szCs w:val="14"/>
                      <w:lang w:val="es-ES_tradnl"/>
                    </w:rPr>
                    <m:t>MAX</m:t>
                  </m:r>
                </m:sub>
              </m:sSub>
            </m:sub>
          </m:sSub>
          <m:d>
            <m:dPr>
              <m:ctrlPr>
                <w:rPr>
                  <w:rFonts w:ascii="Cambria Math" w:hAnsi="Cambria Math"/>
                  <w:bCs/>
                  <w:i/>
                  <w:sz w:val="14"/>
                  <w:szCs w:val="14"/>
                  <w:lang w:val="es-ES_tradnl"/>
                </w:rPr>
              </m:ctrlPr>
            </m:dPr>
            <m:e>
              <m:r>
                <w:rPr>
                  <w:rFonts w:ascii="Cambria Math" w:hAnsi="Cambria Math"/>
                  <w:sz w:val="14"/>
                  <w:szCs w:val="14"/>
                  <w:lang w:val="es-ES_tradnl"/>
                </w:rPr>
                <m:t>T</m:t>
              </m:r>
            </m:e>
          </m:d>
          <m:r>
            <w:rPr>
              <w:rFonts w:ascii="Cambria Math" w:hAnsi="Cambria Math"/>
              <w:sz w:val="14"/>
              <w:szCs w:val="14"/>
              <w:lang w:val="es-ES_tradnl"/>
            </w:rPr>
            <m:t>=MAX</m:t>
          </m:r>
          <m:d>
            <m:dPr>
              <m:begChr m:val="{"/>
              <m:endChr m:val="}"/>
              <m:ctrlPr>
                <w:rPr>
                  <w:rFonts w:ascii="Cambria Math" w:hAnsi="Cambria Math"/>
                  <w:bCs/>
                  <w:i/>
                  <w:sz w:val="14"/>
                  <w:szCs w:val="14"/>
                  <w:lang w:val="es-ES_tradnl"/>
                </w:rPr>
              </m:ctrlPr>
            </m:dPr>
            <m:e>
              <m:r>
                <w:rPr>
                  <w:rFonts w:ascii="Cambria Math" w:hAnsi="Cambria Math"/>
                  <w:sz w:val="14"/>
                  <w:szCs w:val="14"/>
                  <w:lang w:val="es-ES_tradnl"/>
                </w:rPr>
                <m:t>0;</m:t>
              </m:r>
              <m:d>
                <m:dPr>
                  <m:begChr m:val="["/>
                  <m:endChr m:val="]"/>
                  <m:ctrlPr>
                    <w:rPr>
                      <w:rFonts w:ascii="Cambria Math" w:hAnsi="Cambria Math" w:cs="Arial"/>
                      <w:bCs/>
                      <w:i/>
                      <w:sz w:val="14"/>
                      <w:szCs w:val="14"/>
                      <w:lang w:val="es-ES_tradnl"/>
                    </w:rPr>
                  </m:ctrlPr>
                </m:dPr>
                <m:e>
                  <m:f>
                    <m:fPr>
                      <m:ctrlPr>
                        <w:rPr>
                          <w:rFonts w:ascii="Cambria Math" w:hAnsi="Cambria Math" w:cs="Arial"/>
                          <w:bCs/>
                          <w:i/>
                          <w:sz w:val="14"/>
                          <w:szCs w:val="14"/>
                          <w:lang w:val="es-ES_tradnl"/>
                        </w:rPr>
                      </m:ctrlPr>
                    </m:fPr>
                    <m:num>
                      <m:r>
                        <w:rPr>
                          <w:rFonts w:ascii="Cambria Math" w:hAnsi="Cambria Math" w:cs="Arial"/>
                          <w:sz w:val="14"/>
                          <w:szCs w:val="14"/>
                          <w:lang w:val="es-ES_tradnl"/>
                        </w:rPr>
                        <m:t>1</m:t>
                      </m:r>
                    </m:num>
                    <m:den>
                      <m:r>
                        <w:rPr>
                          <w:rFonts w:ascii="Cambria Math" w:hAnsi="Cambria Math" w:cs="Arial"/>
                          <w:sz w:val="14"/>
                          <w:szCs w:val="14"/>
                          <w:lang w:val="es-ES_tradnl"/>
                        </w:rPr>
                        <m:t>5</m:t>
                      </m:r>
                    </m:den>
                  </m:f>
                  <m:nary>
                    <m:naryPr>
                      <m:chr m:val="∑"/>
                      <m:limLoc m:val="undOvr"/>
                      <m:ctrlPr>
                        <w:rPr>
                          <w:rFonts w:ascii="Cambria Math" w:hAnsi="Cambria Math" w:cs="Arial"/>
                          <w:bCs/>
                          <w:i/>
                          <w:sz w:val="14"/>
                          <w:szCs w:val="14"/>
                          <w:lang w:val="es-ES_tradnl"/>
                        </w:rPr>
                      </m:ctrlPr>
                    </m:naryPr>
                    <m:sub>
                      <m:r>
                        <w:rPr>
                          <w:rFonts w:ascii="Cambria Math" w:hAnsi="Cambria Math" w:cs="Arial"/>
                          <w:sz w:val="14"/>
                          <w:szCs w:val="14"/>
                          <w:lang w:val="es-ES_tradnl"/>
                        </w:rPr>
                        <m:t>t=0</m:t>
                      </m:r>
                    </m:sub>
                    <m:sup>
                      <m:r>
                        <w:rPr>
                          <w:rFonts w:ascii="Cambria Math" w:hAnsi="Cambria Math" w:cs="Arial"/>
                          <w:sz w:val="14"/>
                          <w:szCs w:val="14"/>
                          <w:lang w:val="es-ES_tradnl"/>
                        </w:rPr>
                        <m:t>4</m:t>
                      </m:r>
                    </m:sup>
                    <m:e>
                      <m:sSub>
                        <m:sSubPr>
                          <m:ctrlPr>
                            <w:rPr>
                              <w:rFonts w:ascii="Cambria Math" w:hAnsi="Cambria Math" w:cs="Arial"/>
                              <w:bCs/>
                              <w:i/>
                              <w:sz w:val="14"/>
                              <w:szCs w:val="14"/>
                              <w:lang w:val="es-ES_tradnl"/>
                            </w:rPr>
                          </m:ctrlPr>
                        </m:sSubPr>
                        <m:e>
                          <m:r>
                            <w:rPr>
                              <w:rFonts w:ascii="Cambria Math" w:hAnsi="Cambria Math" w:cs="Arial"/>
                              <w:sz w:val="14"/>
                              <w:szCs w:val="14"/>
                              <w:lang w:val="es-ES_tradnl"/>
                            </w:rPr>
                            <m:t>PTD</m:t>
                          </m:r>
                        </m:e>
                        <m:sub>
                          <m:r>
                            <w:rPr>
                              <w:rFonts w:ascii="Cambria Math" w:hAnsi="Cambria Math" w:cs="Arial"/>
                              <w:sz w:val="14"/>
                              <w:szCs w:val="14"/>
                              <w:lang w:val="es-ES_tradnl"/>
                            </w:rPr>
                            <m:t>T-t</m:t>
                          </m:r>
                        </m:sub>
                      </m:sSub>
                    </m:e>
                  </m:nary>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DMaxD</m:t>
                      </m:r>
                    </m:e>
                    <m:sub>
                      <m:r>
                        <w:rPr>
                          <w:rFonts w:ascii="Cambria Math" w:hAnsi="Cambria Math"/>
                          <w:sz w:val="14"/>
                          <w:szCs w:val="14"/>
                          <w:lang w:val="es-ES_tradnl"/>
                        </w:rPr>
                        <m:t>T</m:t>
                      </m:r>
                    </m:sub>
                  </m:sSub>
                  <m:r>
                    <w:rPr>
                      <w:rFonts w:ascii="Cambria Math" w:hAnsi="Cambria Math"/>
                      <w:sz w:val="14"/>
                      <w:szCs w:val="14"/>
                      <w:lang w:val="es-ES_tradnl"/>
                    </w:rPr>
                    <m:t>-</m:t>
                  </m:r>
                  <m:f>
                    <m:fPr>
                      <m:ctrlPr>
                        <w:rPr>
                          <w:rFonts w:ascii="Cambria Math" w:hAnsi="Cambria Math" w:cs="Arial"/>
                          <w:bCs/>
                          <w:i/>
                          <w:sz w:val="14"/>
                          <w:szCs w:val="14"/>
                          <w:lang w:val="es-ES_tradnl"/>
                        </w:rPr>
                      </m:ctrlPr>
                    </m:fPr>
                    <m:num>
                      <m:r>
                        <w:rPr>
                          <w:rFonts w:ascii="Cambria Math" w:hAnsi="Cambria Math" w:cs="Arial"/>
                          <w:sz w:val="14"/>
                          <w:szCs w:val="14"/>
                          <w:lang w:val="es-ES_tradnl"/>
                        </w:rPr>
                        <m:t>1</m:t>
                      </m:r>
                    </m:num>
                    <m:den>
                      <m:r>
                        <w:rPr>
                          <w:rFonts w:ascii="Cambria Math" w:hAnsi="Cambria Math" w:cs="Arial"/>
                          <w:sz w:val="14"/>
                          <w:szCs w:val="14"/>
                          <w:lang w:val="es-ES_tradnl"/>
                        </w:rPr>
                        <m:t>5</m:t>
                      </m:r>
                    </m:den>
                  </m:f>
                  <m:nary>
                    <m:naryPr>
                      <m:chr m:val="∑"/>
                      <m:limLoc m:val="undOvr"/>
                      <m:ctrlPr>
                        <w:rPr>
                          <w:rFonts w:ascii="Cambria Math" w:hAnsi="Cambria Math" w:cs="Arial"/>
                          <w:bCs/>
                          <w:i/>
                          <w:sz w:val="14"/>
                          <w:szCs w:val="14"/>
                          <w:lang w:val="es-ES_tradnl"/>
                        </w:rPr>
                      </m:ctrlPr>
                    </m:naryPr>
                    <m:sub>
                      <m:r>
                        <w:rPr>
                          <w:rFonts w:ascii="Cambria Math" w:hAnsi="Cambria Math" w:cs="Arial"/>
                          <w:sz w:val="14"/>
                          <w:szCs w:val="14"/>
                          <w:lang w:val="es-ES_tradnl"/>
                        </w:rPr>
                        <m:t>t=0</m:t>
                      </m:r>
                    </m:sub>
                    <m:sup>
                      <m:r>
                        <w:rPr>
                          <w:rFonts w:ascii="Cambria Math" w:hAnsi="Cambria Math" w:cs="Arial"/>
                          <w:sz w:val="14"/>
                          <w:szCs w:val="14"/>
                          <w:lang w:val="es-ES_tradnl"/>
                        </w:rPr>
                        <m:t>4</m:t>
                      </m:r>
                    </m:sup>
                    <m:e>
                      <m:sSub>
                        <m:sSubPr>
                          <m:ctrlPr>
                            <w:rPr>
                              <w:rFonts w:ascii="Cambria Math" w:hAnsi="Cambria Math" w:cs="Arial"/>
                              <w:bCs/>
                              <w:i/>
                              <w:sz w:val="14"/>
                              <w:szCs w:val="14"/>
                              <w:lang w:val="es-ES_tradnl"/>
                            </w:rPr>
                          </m:ctrlPr>
                        </m:sSubPr>
                        <m:e>
                          <m:r>
                            <w:rPr>
                              <w:rFonts w:ascii="Cambria Math" w:hAnsi="Cambria Math" w:cs="Arial"/>
                              <w:sz w:val="14"/>
                              <w:szCs w:val="14"/>
                              <w:lang w:val="es-ES_tradnl"/>
                            </w:rPr>
                            <m:t>PTA</m:t>
                          </m:r>
                        </m:e>
                        <m:sub>
                          <m:r>
                            <w:rPr>
                              <w:rFonts w:ascii="Cambria Math" w:hAnsi="Cambria Math" w:cs="Arial"/>
                              <w:sz w:val="14"/>
                              <w:szCs w:val="14"/>
                              <w:lang w:val="es-ES_tradnl"/>
                            </w:rPr>
                            <m:t>T-t</m:t>
                          </m:r>
                        </m:sub>
                      </m:sSub>
                    </m:e>
                  </m:nary>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FR</m:t>
                      </m:r>
                    </m:e>
                    <m:sub>
                      <m:r>
                        <w:rPr>
                          <w:rFonts w:ascii="Cambria Math" w:hAnsi="Cambria Math"/>
                          <w:sz w:val="14"/>
                          <w:szCs w:val="14"/>
                          <w:lang w:val="es-ES_tradnl"/>
                        </w:rPr>
                        <m:t>T</m:t>
                      </m:r>
                    </m:sub>
                  </m:sSub>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DMaxA</m:t>
                      </m:r>
                    </m:e>
                    <m:sub>
                      <m:r>
                        <w:rPr>
                          <w:rFonts w:ascii="Cambria Math" w:hAnsi="Cambria Math"/>
                          <w:sz w:val="14"/>
                          <w:szCs w:val="14"/>
                          <w:lang w:val="es-ES_tradnl"/>
                        </w:rPr>
                        <m:t>T</m:t>
                      </m:r>
                    </m:sub>
                  </m:sSub>
                </m:e>
              </m:d>
              <m:r>
                <w:rPr>
                  <w:rFonts w:ascii="Cambria Math" w:hAnsi="Cambria Math"/>
                  <w:sz w:val="14"/>
                  <w:szCs w:val="14"/>
                  <w:lang w:val="es-ES_tradnl"/>
                </w:rPr>
                <m:t>+</m:t>
              </m:r>
              <m:d>
                <m:dPr>
                  <m:begChr m:val="["/>
                  <m:endChr m:val="]"/>
                  <m:ctrlPr>
                    <w:rPr>
                      <w:rFonts w:ascii="Cambria Math" w:hAnsi="Cambria Math"/>
                      <w:bCs/>
                      <w:i/>
                      <w:sz w:val="14"/>
                      <w:szCs w:val="14"/>
                      <w:lang w:val="es-ES_tradnl"/>
                    </w:rPr>
                  </m:ctrlPr>
                </m:dPr>
                <m:e>
                  <m:nary>
                    <m:naryPr>
                      <m:chr m:val="∑"/>
                      <m:limLoc m:val="subSup"/>
                      <m:supHide m:val="1"/>
                      <m:ctrlPr>
                        <w:rPr>
                          <w:rFonts w:ascii="Cambria Math" w:hAnsi="Cambria Math"/>
                          <w:bCs/>
                          <w:i/>
                          <w:sz w:val="14"/>
                          <w:szCs w:val="14"/>
                          <w:lang w:val="es-ES_tradnl"/>
                        </w:rPr>
                      </m:ctrlPr>
                    </m:naryPr>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up/>
                    <m:e>
                      <m:sSub>
                        <m:sSubPr>
                          <m:ctrlPr>
                            <w:rPr>
                              <w:rFonts w:ascii="Cambria Math" w:hAnsi="Cambria Math"/>
                              <w:bCs/>
                              <w:i/>
                              <w:sz w:val="14"/>
                              <w:szCs w:val="14"/>
                              <w:lang w:val="es-ES_tradnl"/>
                            </w:rPr>
                          </m:ctrlPr>
                        </m:sSubPr>
                        <m:e>
                          <m:r>
                            <w:rPr>
                              <w:rFonts w:ascii="Cambria Math" w:hAnsi="Cambria Math"/>
                              <w:sz w:val="14"/>
                              <w:szCs w:val="14"/>
                              <w:lang w:val="es-ES_tradnl"/>
                            </w:rPr>
                            <m:t>RMax</m:t>
                          </m:r>
                        </m:e>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Sub>
                      <m:r>
                        <w:rPr>
                          <w:rFonts w:ascii="Cambria Math" w:hAnsi="Cambria Math"/>
                          <w:sz w:val="14"/>
                          <w:szCs w:val="14"/>
                          <w:lang w:val="es-ES_tradnl"/>
                        </w:rPr>
                        <m:t>*</m:t>
                      </m:r>
                      <m:sSub>
                        <m:sSubPr>
                          <m:ctrlPr>
                            <w:rPr>
                              <w:rFonts w:ascii="Cambria Math" w:hAnsi="Cambria Math"/>
                              <w:bCs/>
                              <w:i/>
                              <w:sz w:val="14"/>
                              <w:szCs w:val="14"/>
                              <w:lang w:val="es-ES_tradnl"/>
                            </w:rPr>
                          </m:ctrlPr>
                        </m:sSubPr>
                        <m:e>
                          <m:r>
                            <w:rPr>
                              <w:rFonts w:ascii="Cambria Math" w:hAnsi="Cambria Math"/>
                              <w:sz w:val="14"/>
                              <w:szCs w:val="14"/>
                              <w:lang w:val="es-ES_tradnl"/>
                            </w:rPr>
                            <m:t>Tasa</m:t>
                          </m:r>
                        </m:e>
                        <m:sub>
                          <m:sSub>
                            <m:sSubPr>
                              <m:ctrlPr>
                                <w:rPr>
                                  <w:rFonts w:ascii="Cambria Math" w:hAnsi="Cambria Math"/>
                                  <w:bCs/>
                                  <w:i/>
                                  <w:sz w:val="14"/>
                                  <w:szCs w:val="14"/>
                                  <w:lang w:val="es-ES_tradnl"/>
                                </w:rPr>
                              </m:ctrlPr>
                            </m:sSubPr>
                            <m:e>
                              <m:r>
                                <w:rPr>
                                  <w:rFonts w:ascii="Cambria Math" w:hAnsi="Cambria Math"/>
                                  <w:sz w:val="14"/>
                                  <w:szCs w:val="14"/>
                                  <w:lang w:val="es-ES_tradnl"/>
                                </w:rPr>
                                <m:t>CIE</m:t>
                              </m:r>
                            </m:e>
                            <m:sub>
                              <m:r>
                                <w:rPr>
                                  <w:rFonts w:ascii="Cambria Math" w:hAnsi="Cambria Math"/>
                                  <w:sz w:val="14"/>
                                  <w:szCs w:val="14"/>
                                  <w:lang w:val="es-ES_tradnl"/>
                                </w:rPr>
                                <m:t>j</m:t>
                              </m:r>
                            </m:sub>
                          </m:sSub>
                        </m:sub>
                      </m:sSub>
                    </m:e>
                  </m:nary>
                </m:e>
              </m:d>
              <m:r>
                <w:rPr>
                  <w:rFonts w:ascii="Cambria Math" w:hAnsi="Cambria Math"/>
                  <w:sz w:val="14"/>
                  <w:szCs w:val="14"/>
                  <w:lang w:val="es-ES_tradnl"/>
                </w:rPr>
                <m:t>*MAX</m:t>
              </m:r>
              <m:d>
                <m:dPr>
                  <m:begChr m:val="{"/>
                  <m:endChr m:val="}"/>
                  <m:ctrlPr>
                    <w:rPr>
                      <w:rFonts w:ascii="Cambria Math" w:hAnsi="Cambria Math"/>
                      <w:bCs/>
                      <w:i/>
                      <w:sz w:val="14"/>
                      <w:szCs w:val="14"/>
                      <w:lang w:val="es-ES_tradnl"/>
                    </w:rPr>
                  </m:ctrlPr>
                </m:dPr>
                <m:e>
                  <m:r>
                    <w:rPr>
                      <w:rFonts w:ascii="Cambria Math" w:hAnsi="Cambria Math"/>
                      <w:sz w:val="14"/>
                      <w:szCs w:val="14"/>
                      <w:lang w:val="es-ES_tradnl"/>
                    </w:rPr>
                    <m:t>0;AfilExp</m:t>
                  </m:r>
                </m:e>
              </m:d>
            </m:e>
          </m:d>
        </m:oMath>
      </m:oMathPara>
    </w:p>
    <w:p w14:paraId="024BBA3E" w14:textId="77777777" w:rsidR="002A2F3F" w:rsidRPr="002A2F3F" w:rsidRDefault="002A2F3F" w:rsidP="002A2F3F">
      <w:pPr>
        <w:spacing w:after="0" w:line="240" w:lineRule="auto"/>
        <w:jc w:val="both"/>
        <w:rPr>
          <w:rFonts w:ascii="Arial" w:eastAsiaTheme="minorEastAsia" w:hAnsi="Arial" w:cs="Arial"/>
          <w:sz w:val="20"/>
          <w:szCs w:val="20"/>
          <w:lang w:val="es-ES_tradnl"/>
        </w:rPr>
      </w:pPr>
      <w:r w:rsidRPr="002A2F3F">
        <w:rPr>
          <w:rFonts w:ascii="Arial" w:eastAsiaTheme="minorEastAsia" w:hAnsi="Arial" w:cs="Arial"/>
          <w:sz w:val="20"/>
          <w:szCs w:val="20"/>
          <w:lang w:val="es-ES_tradnl"/>
        </w:rPr>
        <w:t>Donde:</w:t>
      </w:r>
    </w:p>
    <w:p w14:paraId="2E347DB8"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2EC7C13B" w14:textId="3B3AA9BE" w:rsidR="002A2F3F" w:rsidRPr="002A2F3F" w:rsidRDefault="00BE03C3" w:rsidP="002A2F3F">
      <w:pPr>
        <w:spacing w:after="0" w:line="240" w:lineRule="auto"/>
        <w:jc w:val="both"/>
        <w:rPr>
          <w:rFonts w:ascii="Arial" w:eastAsiaTheme="minorEastAsia" w:hAnsi="Arial" w:cs="Arial"/>
          <w:sz w:val="20"/>
          <w:szCs w:val="20"/>
          <w:lang w:val="es-ES_tradnl"/>
        </w:rPr>
      </w:pPr>
      <m:oMath>
        <m:r>
          <w:rPr>
            <w:rFonts w:ascii="Cambria Math" w:hAnsi="Cambria Math"/>
            <w:sz w:val="20"/>
            <w:szCs w:val="20"/>
            <w:lang w:val="es-ES_tradnl"/>
          </w:rPr>
          <m:t>Reserv</m:t>
        </m:r>
        <m:sSub>
          <m:sSubPr>
            <m:ctrlPr>
              <w:rPr>
                <w:rFonts w:ascii="Cambria Math" w:hAnsi="Cambria Math"/>
                <w:bCs/>
                <w:i/>
                <w:sz w:val="20"/>
                <w:szCs w:val="20"/>
                <w:lang w:val="es-ES_tradnl"/>
              </w:rPr>
            </m:ctrlPr>
          </m:sSubPr>
          <m:e>
            <m:r>
              <w:rPr>
                <w:rFonts w:ascii="Cambria Math" w:hAnsi="Cambria Math"/>
                <w:sz w:val="20"/>
                <w:szCs w:val="20"/>
                <w:lang w:val="es-ES_tradnl"/>
              </w:rPr>
              <m:t>a</m:t>
            </m:r>
          </m:e>
          <m:sub>
            <m:r>
              <w:rPr>
                <w:rFonts w:ascii="Cambria Math" w:hAnsi="Cambria Math"/>
                <w:sz w:val="20"/>
                <w:szCs w:val="20"/>
                <w:lang w:val="es-ES_tradnl"/>
              </w:rPr>
              <m:t>E</m:t>
            </m:r>
            <m:sSub>
              <m:sSubPr>
                <m:ctrlPr>
                  <w:rPr>
                    <w:rFonts w:ascii="Cambria Math" w:hAnsi="Cambria Math"/>
                    <w:bCs/>
                    <w:i/>
                    <w:sz w:val="20"/>
                    <w:szCs w:val="20"/>
                    <w:lang w:val="es-ES_tradnl"/>
                  </w:rPr>
                </m:ctrlPr>
              </m:sSubPr>
              <m:e>
                <m:r>
                  <w:rPr>
                    <w:rFonts w:ascii="Cambria Math" w:hAnsi="Cambria Math"/>
                    <w:sz w:val="20"/>
                    <w:szCs w:val="20"/>
                    <w:lang w:val="es-ES_tradnl"/>
                  </w:rPr>
                  <m:t>L</m:t>
                </m:r>
              </m:e>
              <m:sub>
                <m:r>
                  <w:rPr>
                    <w:rFonts w:ascii="Cambria Math" w:hAnsi="Cambria Math"/>
                    <w:sz w:val="20"/>
                    <w:szCs w:val="20"/>
                    <w:lang w:val="es-ES_tradnl"/>
                  </w:rPr>
                  <m:t>MAX</m:t>
                </m:r>
              </m:sub>
            </m:sSub>
          </m:sub>
        </m:sSub>
        <m:d>
          <m:dPr>
            <m:ctrlPr>
              <w:rPr>
                <w:rFonts w:ascii="Cambria Math" w:hAnsi="Cambria Math"/>
                <w:bCs/>
                <w:i/>
                <w:sz w:val="20"/>
                <w:szCs w:val="20"/>
                <w:lang w:val="es-ES_tradnl"/>
              </w:rPr>
            </m:ctrlPr>
          </m:dPr>
          <m:e>
            <m:r>
              <w:rPr>
                <w:rFonts w:ascii="Cambria Math" w:hAnsi="Cambria Math"/>
                <w:sz w:val="20"/>
                <w:szCs w:val="20"/>
                <w:lang w:val="es-ES_tradnl"/>
              </w:rPr>
              <m:t>T</m:t>
            </m:r>
          </m:e>
        </m:d>
      </m:oMath>
      <w:r>
        <w:rPr>
          <w:rFonts w:ascii="Arial" w:eastAsiaTheme="minorEastAsia" w:hAnsi="Arial" w:cs="Arial"/>
          <w:bCs/>
          <w:sz w:val="20"/>
          <w:szCs w:val="20"/>
          <w:lang w:val="es-ES_tradnl"/>
        </w:rPr>
        <w:t>: es el</w:t>
      </w:r>
      <w:r w:rsidR="002A2F3F" w:rsidRPr="002A2F3F">
        <w:rPr>
          <w:rFonts w:ascii="Arial" w:eastAsiaTheme="minorEastAsia" w:hAnsi="Arial" w:cs="Arial"/>
          <w:sz w:val="20"/>
          <w:szCs w:val="20"/>
          <w:lang w:val="es-ES_tradnl"/>
        </w:rPr>
        <w:t xml:space="preserve"> </w:t>
      </w:r>
      <w:r>
        <w:rPr>
          <w:rFonts w:ascii="Arial" w:eastAsiaTheme="minorEastAsia" w:hAnsi="Arial" w:cs="Arial"/>
          <w:sz w:val="20"/>
          <w:szCs w:val="20"/>
          <w:lang w:val="es-ES_tradnl"/>
        </w:rPr>
        <w:t>m</w:t>
      </w:r>
      <w:r w:rsidR="002A2F3F" w:rsidRPr="002A2F3F">
        <w:rPr>
          <w:rFonts w:ascii="Arial" w:eastAsiaTheme="minorEastAsia" w:hAnsi="Arial" w:cs="Arial"/>
          <w:sz w:val="20"/>
          <w:szCs w:val="20"/>
          <w:lang w:val="es-ES_tradnl"/>
        </w:rPr>
        <w:t xml:space="preserve">onto máximo de acumulación de la reserva de enfermedad laboral al final del año </w:t>
      </w:r>
      <m:oMath>
        <m:r>
          <w:rPr>
            <w:rFonts w:ascii="Cambria Math" w:hAnsi="Cambria Math"/>
            <w:sz w:val="20"/>
            <w:szCs w:val="20"/>
            <w:lang w:val="es-ES_tradnl"/>
          </w:rPr>
          <m:t>T</m:t>
        </m:r>
      </m:oMath>
      <w:r w:rsidR="002A2F3F" w:rsidRPr="002A2F3F">
        <w:rPr>
          <w:rFonts w:ascii="Arial" w:eastAsiaTheme="minorEastAsia" w:hAnsi="Arial" w:cs="Arial"/>
          <w:sz w:val="20"/>
          <w:szCs w:val="20"/>
          <w:lang w:val="es-ES_tradnl"/>
        </w:rPr>
        <w:t>.</w:t>
      </w:r>
    </w:p>
    <w:p w14:paraId="404CC68E"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5C6A126C" w14:textId="65D8AE86" w:rsidR="002A2F3F" w:rsidRPr="002A2F3F" w:rsidRDefault="00F7303D" w:rsidP="002A2F3F">
      <w:pPr>
        <w:spacing w:after="0" w:line="240" w:lineRule="auto"/>
        <w:jc w:val="both"/>
        <w:rPr>
          <w:rFonts w:ascii="Arial" w:eastAsiaTheme="minorEastAsia" w:hAnsi="Arial" w:cs="Arial"/>
          <w:sz w:val="20"/>
          <w:szCs w:val="20"/>
          <w:lang w:val="es-ES_tradnl"/>
        </w:rPr>
      </w:pPr>
      <m:oMath>
        <m:r>
          <w:rPr>
            <w:rFonts w:ascii="Cambria Math" w:hAnsi="Cambria Math"/>
            <w:sz w:val="20"/>
            <w:szCs w:val="20"/>
            <w:lang w:val="es-ES_tradnl"/>
          </w:rPr>
          <m:t>T</m:t>
        </m:r>
      </m:oMath>
      <w:r>
        <w:rPr>
          <w:rFonts w:ascii="Arial" w:eastAsiaTheme="minorEastAsia" w:hAnsi="Arial" w:cs="Arial"/>
          <w:sz w:val="20"/>
          <w:szCs w:val="20"/>
          <w:lang w:val="es-ES_tradnl"/>
        </w:rPr>
        <w:t>: es e</w:t>
      </w:r>
      <w:r w:rsidR="00547288">
        <w:rPr>
          <w:rFonts w:ascii="Arial" w:eastAsiaTheme="minorEastAsia" w:hAnsi="Arial" w:cs="Arial"/>
          <w:sz w:val="20"/>
          <w:szCs w:val="20"/>
          <w:lang w:val="es-ES_tradnl"/>
        </w:rPr>
        <w:t>l</w:t>
      </w:r>
      <w:r w:rsidR="002A2F3F" w:rsidRPr="002A2F3F">
        <w:rPr>
          <w:rFonts w:ascii="Arial" w:eastAsiaTheme="minorEastAsia" w:hAnsi="Arial" w:cs="Arial"/>
          <w:sz w:val="20"/>
          <w:szCs w:val="20"/>
          <w:lang w:val="es-ES_tradnl"/>
        </w:rPr>
        <w:t xml:space="preserve"> </w:t>
      </w:r>
      <w:r w:rsidR="00547288">
        <w:rPr>
          <w:rFonts w:ascii="Arial" w:eastAsiaTheme="minorEastAsia" w:hAnsi="Arial" w:cs="Arial"/>
          <w:sz w:val="20"/>
          <w:szCs w:val="20"/>
          <w:lang w:val="es-ES_tradnl"/>
        </w:rPr>
        <w:t>a</w:t>
      </w:r>
      <w:r w:rsidR="002A2F3F" w:rsidRPr="002A2F3F">
        <w:rPr>
          <w:rFonts w:ascii="Arial" w:eastAsiaTheme="minorEastAsia" w:hAnsi="Arial" w:cs="Arial"/>
          <w:sz w:val="20"/>
          <w:szCs w:val="20"/>
          <w:lang w:val="es-ES_tradnl"/>
        </w:rPr>
        <w:t>ño calendario inmediatamente anterior a la fecha de cálculo.</w:t>
      </w:r>
    </w:p>
    <w:p w14:paraId="6C519518"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10D1AE16" w14:textId="2323E498" w:rsidR="002A2F3F" w:rsidRPr="002A2F3F" w:rsidRDefault="00350305" w:rsidP="002A2F3F">
      <w:pPr>
        <w:spacing w:after="0" w:line="240" w:lineRule="auto"/>
        <w:jc w:val="both"/>
        <w:rPr>
          <w:rFonts w:ascii="Arial" w:eastAsiaTheme="minorEastAsia" w:hAnsi="Arial" w:cs="Arial"/>
          <w:sz w:val="20"/>
          <w:szCs w:val="20"/>
          <w:lang w:val="es-ES_tradnl"/>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PTD</m:t>
            </m:r>
          </m:e>
          <m:sub>
            <m:r>
              <w:rPr>
                <w:rFonts w:ascii="Cambria Math" w:hAnsi="Cambria Math" w:cs="Arial"/>
                <w:sz w:val="20"/>
                <w:szCs w:val="20"/>
                <w:lang w:val="es-ES_tradnl"/>
              </w:rPr>
              <m:t>T</m:t>
            </m:r>
            <m:r>
              <w:rPr>
                <w:rFonts w:ascii="Cambria Math" w:hAnsi="Cambria Math" w:cs="Arial"/>
                <w:sz w:val="20"/>
                <w:szCs w:val="20"/>
                <w:lang w:val="es-ES_tradnl"/>
              </w:rPr>
              <m:t>-</m:t>
            </m:r>
            <m:r>
              <w:rPr>
                <w:rFonts w:ascii="Cambria Math" w:hAnsi="Cambria Math" w:cs="Arial"/>
                <w:sz w:val="20"/>
                <w:szCs w:val="20"/>
                <w:lang w:val="es-ES_tradnl"/>
              </w:rPr>
              <m:t>t</m:t>
            </m:r>
          </m:sub>
        </m:sSub>
      </m:oMath>
      <w:r w:rsidR="00547288">
        <w:rPr>
          <w:rFonts w:ascii="Arial" w:eastAsiaTheme="minorEastAsia" w:hAnsi="Arial" w:cs="Arial"/>
          <w:bCs/>
          <w:sz w:val="14"/>
          <w:szCs w:val="14"/>
          <w:lang w:val="es-ES_tradnl"/>
        </w:rPr>
        <w:t>:</w:t>
      </w:r>
      <w:r w:rsidR="00547288">
        <w:rPr>
          <w:rFonts w:ascii="Arial" w:hAnsi="Arial" w:cs="Arial"/>
          <w:bCs/>
          <w:spacing w:val="-3"/>
          <w:sz w:val="20"/>
          <w:szCs w:val="20"/>
          <w:lang w:val="es-ES_tradnl"/>
        </w:rPr>
        <w:t xml:space="preserve"> es la p</w:t>
      </w:r>
      <w:r w:rsidR="00547288" w:rsidRPr="00B738B3">
        <w:rPr>
          <w:rFonts w:ascii="Arial" w:hAnsi="Arial" w:cs="Arial"/>
          <w:bCs/>
          <w:spacing w:val="-3"/>
          <w:sz w:val="20"/>
          <w:szCs w:val="20"/>
          <w:lang w:val="es-ES_tradnl"/>
        </w:rPr>
        <w:t>osición</w:t>
      </w:r>
      <w:r w:rsidR="00547288" w:rsidRPr="002A2F3F">
        <w:rPr>
          <w:rFonts w:ascii="Arial" w:eastAsiaTheme="minorEastAsia" w:hAnsi="Arial" w:cs="Arial"/>
          <w:sz w:val="20"/>
          <w:szCs w:val="20"/>
          <w:lang w:val="es-ES_tradnl"/>
        </w:rPr>
        <w:t xml:space="preserve"> </w:t>
      </w:r>
      <w:r w:rsidR="002A2F3F" w:rsidRPr="002A2F3F">
        <w:rPr>
          <w:rFonts w:ascii="Arial" w:eastAsiaTheme="minorEastAsia" w:hAnsi="Arial" w:cs="Arial"/>
          <w:sz w:val="20"/>
          <w:szCs w:val="20"/>
          <w:lang w:val="es-ES_tradnl"/>
        </w:rPr>
        <w:t xml:space="preserve">total deudora para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2A2F3F" w:rsidRPr="002A2F3F">
        <w:rPr>
          <w:rFonts w:ascii="Arial" w:eastAsiaTheme="minorEastAsia" w:hAnsi="Arial" w:cs="Arial"/>
          <w:sz w:val="20"/>
          <w:szCs w:val="20"/>
          <w:lang w:val="es-ES_tradnl"/>
        </w:rPr>
        <w:t xml:space="preserve">. Es el monto total de los siniestros que la entidad aseguradora debe girar a las demás entidades correspondientes a las prestaciones asistenciales pagadas por éstas y </w:t>
      </w:r>
      <w:r w:rsidR="005F4A04" w:rsidRPr="00B738B3">
        <w:rPr>
          <w:rFonts w:ascii="Arial" w:hAnsi="Arial" w:cs="Arial"/>
          <w:bCs/>
          <w:spacing w:val="-3"/>
          <w:sz w:val="20"/>
          <w:szCs w:val="20"/>
          <w:lang w:val="es-ES_tradnl"/>
        </w:rPr>
        <w:t xml:space="preserve">los casos </w:t>
      </w:r>
      <w:r w:rsidR="005F4A04">
        <w:rPr>
          <w:rFonts w:ascii="Arial" w:hAnsi="Arial" w:cs="Arial"/>
          <w:bCs/>
          <w:spacing w:val="-3"/>
          <w:sz w:val="20"/>
          <w:szCs w:val="20"/>
          <w:lang w:val="es-ES_tradnl"/>
        </w:rPr>
        <w:t>a</w:t>
      </w:r>
      <w:r w:rsidR="005F4A04" w:rsidRPr="00B738B3">
        <w:rPr>
          <w:rFonts w:ascii="Arial" w:hAnsi="Arial" w:cs="Arial"/>
          <w:bCs/>
          <w:spacing w:val="-3"/>
          <w:sz w:val="20"/>
          <w:szCs w:val="20"/>
          <w:lang w:val="es-ES_tradnl"/>
        </w:rPr>
        <w:t xml:space="preserve">, </w:t>
      </w:r>
      <w:r w:rsidR="005F4A04">
        <w:rPr>
          <w:rFonts w:ascii="Arial" w:hAnsi="Arial" w:cs="Arial"/>
          <w:bCs/>
          <w:spacing w:val="-3"/>
          <w:sz w:val="20"/>
          <w:szCs w:val="20"/>
          <w:lang w:val="es-ES_tradnl"/>
        </w:rPr>
        <w:t>b</w:t>
      </w:r>
      <w:r w:rsidR="005F4A04" w:rsidRPr="00B738B3">
        <w:rPr>
          <w:rFonts w:ascii="Arial" w:hAnsi="Arial" w:cs="Arial"/>
          <w:bCs/>
          <w:spacing w:val="-3"/>
          <w:sz w:val="20"/>
          <w:szCs w:val="20"/>
          <w:lang w:val="es-ES_tradnl"/>
        </w:rPr>
        <w:t xml:space="preserve"> y </w:t>
      </w:r>
      <w:r w:rsidR="005F4A04">
        <w:rPr>
          <w:rFonts w:ascii="Arial" w:hAnsi="Arial" w:cs="Arial"/>
          <w:bCs/>
          <w:spacing w:val="-3"/>
          <w:sz w:val="20"/>
          <w:szCs w:val="20"/>
          <w:lang w:val="es-ES_tradnl"/>
        </w:rPr>
        <w:t>d</w:t>
      </w:r>
      <w:r w:rsidR="005F4A04" w:rsidRPr="00B738B3">
        <w:rPr>
          <w:rFonts w:ascii="Arial" w:hAnsi="Arial" w:cs="Arial"/>
          <w:bCs/>
          <w:spacing w:val="-3"/>
          <w:sz w:val="20"/>
          <w:szCs w:val="20"/>
          <w:lang w:val="es-ES_tradnl"/>
        </w:rPr>
        <w:t xml:space="preserve"> del numeral </w:t>
      </w:r>
      <w:r w:rsidR="005F4A04">
        <w:rPr>
          <w:rFonts w:ascii="Arial" w:hAnsi="Arial" w:cs="Arial"/>
          <w:bCs/>
          <w:spacing w:val="-3"/>
          <w:sz w:val="20"/>
          <w:szCs w:val="20"/>
          <w:lang w:val="es-ES_tradnl"/>
        </w:rPr>
        <w:t>2.2.</w:t>
      </w:r>
      <w:r w:rsidR="005F4A04" w:rsidRPr="00B738B3">
        <w:rPr>
          <w:rFonts w:ascii="Arial" w:hAnsi="Arial" w:cs="Arial"/>
          <w:bCs/>
          <w:spacing w:val="-3"/>
          <w:sz w:val="20"/>
          <w:szCs w:val="20"/>
          <w:lang w:val="es-ES_tradnl"/>
        </w:rPr>
        <w:t xml:space="preserve"> del presente </w:t>
      </w:r>
      <w:r w:rsidR="005F4A04">
        <w:rPr>
          <w:rFonts w:ascii="Arial" w:hAnsi="Arial" w:cs="Arial"/>
          <w:bCs/>
          <w:spacing w:val="-3"/>
          <w:sz w:val="20"/>
          <w:szCs w:val="20"/>
          <w:lang w:val="es-ES_tradnl"/>
        </w:rPr>
        <w:t>anexo,</w:t>
      </w:r>
      <w:r w:rsidR="005F4A04" w:rsidRPr="00B738B3">
        <w:rPr>
          <w:rFonts w:ascii="Arial" w:hAnsi="Arial" w:cs="Arial"/>
          <w:bCs/>
          <w:spacing w:val="-3"/>
          <w:sz w:val="20"/>
          <w:szCs w:val="20"/>
          <w:lang w:val="es-ES_tradnl"/>
        </w:rPr>
        <w:t xml:space="preserve"> para las enfermedades laborales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5F4A04" w:rsidRPr="00B738B3">
        <w:rPr>
          <w:rFonts w:ascii="Arial" w:hAnsi="Arial" w:cs="Arial"/>
          <w:bCs/>
          <w:spacing w:val="-3"/>
          <w:sz w:val="20"/>
          <w:szCs w:val="20"/>
          <w:lang w:val="es-ES_tradnl"/>
        </w:rPr>
        <w:t xml:space="preserve"> y que son susceptibles de recobro.</w:t>
      </w:r>
      <w:r w:rsidR="002A2F3F" w:rsidRPr="002A2F3F">
        <w:rPr>
          <w:rFonts w:ascii="Arial" w:eastAsiaTheme="minorEastAsia" w:hAnsi="Arial" w:cs="Arial"/>
          <w:sz w:val="20"/>
          <w:szCs w:val="20"/>
          <w:lang w:val="es-ES_tradnl"/>
        </w:rPr>
        <w:t xml:space="preserve"> Son susceptibles de recobro aquellas prestaciones de siniestros por enfermedad laboral para los cuales, a partir de información de mercado sobre el tiempo de afiliación, se establece que la entidad tendría una obligación a su cargo. De manera exclusiva para la determinación de esta posición se debe asumir que la responsabilidad de cada administradora se calcula a prorrata del tiempo de afiliación medido en meses en cada entidad hasta la fecha del primer pago del siniestro sobre el total de meses de afiliación al sistema.</w:t>
      </w:r>
    </w:p>
    <w:p w14:paraId="571038EA"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36372710" w14:textId="28D292AB" w:rsidR="002A2F3F" w:rsidRPr="000B191F" w:rsidRDefault="000B191F" w:rsidP="000B191F">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 xml:space="preserve">Dicha posición debe expresarse en términos constantes tomando como base 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usando el Índice de Precios al Consumidor (IPC) que publica el DANE.</w:t>
      </w:r>
    </w:p>
    <w:p w14:paraId="7CE27045" w14:textId="22CCCCD9" w:rsidR="002A2F3F" w:rsidRPr="002A2F3F" w:rsidRDefault="00350305" w:rsidP="002A2F3F">
      <w:pPr>
        <w:spacing w:after="0" w:line="240" w:lineRule="auto"/>
        <w:jc w:val="both"/>
        <w:rPr>
          <w:rFonts w:ascii="Arial" w:eastAsiaTheme="minorEastAsia" w:hAnsi="Arial" w:cs="Arial"/>
          <w:sz w:val="20"/>
          <w:szCs w:val="20"/>
          <w:lang w:val="es-ES_tradnl"/>
        </w:rPr>
      </w:pP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m:t>
            </m:r>
            <m:r>
              <w:rPr>
                <w:rFonts w:ascii="Cambria Math" w:hAnsi="Cambria Math" w:cs="Arial"/>
                <w:sz w:val="20"/>
                <w:szCs w:val="20"/>
                <w:lang w:val="es-ES_tradnl"/>
              </w:rPr>
              <m:t>-</m:t>
            </m:r>
            <m:r>
              <w:rPr>
                <w:rFonts w:ascii="Cambria Math" w:hAnsi="Cambria Math" w:cs="Arial"/>
                <w:sz w:val="20"/>
                <w:szCs w:val="20"/>
                <w:lang w:val="es-ES_tradnl"/>
              </w:rPr>
              <m:t>t</m:t>
            </m:r>
          </m:sub>
        </m:sSub>
      </m:oMath>
      <w:r w:rsidR="000B191F">
        <w:rPr>
          <w:rFonts w:ascii="Arial" w:eastAsiaTheme="minorEastAsia" w:hAnsi="Arial" w:cs="Arial"/>
          <w:sz w:val="20"/>
          <w:szCs w:val="20"/>
          <w:lang w:val="es-ES_tradnl"/>
        </w:rPr>
        <w:t>: es la p</w:t>
      </w:r>
      <w:proofErr w:type="spellStart"/>
      <w:r w:rsidR="002A2F3F" w:rsidRPr="002A2F3F">
        <w:rPr>
          <w:rFonts w:ascii="Arial" w:eastAsiaTheme="minorEastAsia" w:hAnsi="Arial" w:cs="Arial"/>
          <w:sz w:val="20"/>
          <w:szCs w:val="20"/>
          <w:lang w:val="es-ES_tradnl"/>
        </w:rPr>
        <w:t>osición</w:t>
      </w:r>
      <w:proofErr w:type="spellEnd"/>
      <w:r w:rsidR="002A2F3F" w:rsidRPr="002A2F3F">
        <w:rPr>
          <w:rFonts w:ascii="Arial" w:eastAsiaTheme="minorEastAsia" w:hAnsi="Arial" w:cs="Arial"/>
          <w:sz w:val="20"/>
          <w:szCs w:val="20"/>
          <w:lang w:val="es-ES_tradnl"/>
        </w:rPr>
        <w:t xml:space="preserve"> total acreedora </w:t>
      </w:r>
      <w:r w:rsidR="000B191F" w:rsidRPr="00B738B3">
        <w:rPr>
          <w:rFonts w:ascii="Arial" w:hAnsi="Arial" w:cs="Arial"/>
          <w:bCs/>
          <w:spacing w:val="-3"/>
          <w:sz w:val="20"/>
          <w:szCs w:val="20"/>
          <w:lang w:val="es-ES_tradnl"/>
        </w:rPr>
        <w:t xml:space="preserve">para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0B191F" w:rsidRPr="00B738B3">
        <w:rPr>
          <w:rFonts w:ascii="Arial" w:hAnsi="Arial" w:cs="Arial"/>
          <w:bCs/>
          <w:spacing w:val="-3"/>
          <w:sz w:val="20"/>
          <w:szCs w:val="20"/>
          <w:lang w:val="es-ES_tradnl"/>
        </w:rPr>
        <w:t xml:space="preserve">. </w:t>
      </w:r>
      <w:r w:rsidR="000B191F">
        <w:rPr>
          <w:rFonts w:ascii="Arial" w:hAnsi="Arial" w:cs="Arial"/>
          <w:bCs/>
          <w:spacing w:val="-3"/>
          <w:sz w:val="20"/>
          <w:szCs w:val="20"/>
          <w:lang w:val="es-ES_tradnl"/>
        </w:rPr>
        <w:t>Corresponde al</w:t>
      </w:r>
      <w:r w:rsidR="002A2F3F" w:rsidRPr="002A2F3F">
        <w:rPr>
          <w:rFonts w:ascii="Arial" w:eastAsiaTheme="minorEastAsia" w:hAnsi="Arial" w:cs="Arial"/>
          <w:sz w:val="20"/>
          <w:szCs w:val="20"/>
          <w:lang w:val="es-ES_tradnl"/>
        </w:rPr>
        <w:t xml:space="preserve"> monto total de los siniestros que las demás entidades deben girar a la entidad aseguradora correspondiente a las prestaciones asistenciales pagadas por ésta </w:t>
      </w:r>
      <w:r w:rsidR="00031005">
        <w:rPr>
          <w:rFonts w:ascii="Arial" w:hAnsi="Arial" w:cs="Arial"/>
          <w:bCs/>
          <w:spacing w:val="-3"/>
          <w:sz w:val="20"/>
          <w:szCs w:val="20"/>
          <w:lang w:val="es-ES_tradnl"/>
        </w:rPr>
        <w:t>y</w:t>
      </w:r>
      <w:r w:rsidR="00031005" w:rsidRPr="00B738B3">
        <w:rPr>
          <w:rFonts w:ascii="Arial" w:hAnsi="Arial" w:cs="Arial"/>
          <w:bCs/>
          <w:spacing w:val="-3"/>
          <w:sz w:val="20"/>
          <w:szCs w:val="20"/>
          <w:lang w:val="es-ES_tradnl"/>
        </w:rPr>
        <w:t xml:space="preserve"> los casos </w:t>
      </w:r>
      <w:r w:rsidR="00031005">
        <w:rPr>
          <w:rFonts w:ascii="Arial" w:hAnsi="Arial" w:cs="Arial"/>
          <w:bCs/>
          <w:spacing w:val="-3"/>
          <w:sz w:val="20"/>
          <w:szCs w:val="20"/>
          <w:lang w:val="es-ES_tradnl"/>
        </w:rPr>
        <w:t>a</w:t>
      </w:r>
      <w:r w:rsidR="00031005" w:rsidRPr="00B738B3">
        <w:rPr>
          <w:rFonts w:ascii="Arial" w:hAnsi="Arial" w:cs="Arial"/>
          <w:bCs/>
          <w:spacing w:val="-3"/>
          <w:sz w:val="20"/>
          <w:szCs w:val="20"/>
          <w:lang w:val="es-ES_tradnl"/>
        </w:rPr>
        <w:t xml:space="preserve">, </w:t>
      </w:r>
      <w:r w:rsidR="00031005">
        <w:rPr>
          <w:rFonts w:ascii="Arial" w:hAnsi="Arial" w:cs="Arial"/>
          <w:bCs/>
          <w:spacing w:val="-3"/>
          <w:sz w:val="20"/>
          <w:szCs w:val="20"/>
          <w:lang w:val="es-ES_tradnl"/>
        </w:rPr>
        <w:t>b</w:t>
      </w:r>
      <w:r w:rsidR="00031005" w:rsidRPr="00B738B3">
        <w:rPr>
          <w:rFonts w:ascii="Arial" w:hAnsi="Arial" w:cs="Arial"/>
          <w:bCs/>
          <w:spacing w:val="-3"/>
          <w:sz w:val="20"/>
          <w:szCs w:val="20"/>
          <w:lang w:val="es-ES_tradnl"/>
        </w:rPr>
        <w:t xml:space="preserve"> y </w:t>
      </w:r>
      <w:r w:rsidR="00031005">
        <w:rPr>
          <w:rFonts w:ascii="Arial" w:hAnsi="Arial" w:cs="Arial"/>
          <w:bCs/>
          <w:spacing w:val="-3"/>
          <w:sz w:val="20"/>
          <w:szCs w:val="20"/>
          <w:lang w:val="es-ES_tradnl"/>
        </w:rPr>
        <w:t>d</w:t>
      </w:r>
      <w:r w:rsidR="00031005" w:rsidRPr="00B738B3">
        <w:rPr>
          <w:rFonts w:ascii="Arial" w:hAnsi="Arial" w:cs="Arial"/>
          <w:bCs/>
          <w:spacing w:val="-3"/>
          <w:sz w:val="20"/>
          <w:szCs w:val="20"/>
          <w:lang w:val="es-ES_tradnl"/>
        </w:rPr>
        <w:t xml:space="preserve"> del numeral </w:t>
      </w:r>
      <w:r w:rsidR="00031005">
        <w:rPr>
          <w:rFonts w:ascii="Arial" w:hAnsi="Arial" w:cs="Arial"/>
          <w:bCs/>
          <w:spacing w:val="-3"/>
          <w:sz w:val="20"/>
          <w:szCs w:val="20"/>
          <w:lang w:val="es-ES_tradnl"/>
        </w:rPr>
        <w:t>2.2.</w:t>
      </w:r>
      <w:r w:rsidR="00031005" w:rsidRPr="00B738B3">
        <w:rPr>
          <w:rFonts w:ascii="Arial" w:hAnsi="Arial" w:cs="Arial"/>
          <w:bCs/>
          <w:spacing w:val="-3"/>
          <w:sz w:val="20"/>
          <w:szCs w:val="20"/>
          <w:lang w:val="es-ES_tradnl"/>
        </w:rPr>
        <w:t xml:space="preserve"> del presente </w:t>
      </w:r>
      <w:r w:rsidR="00031005">
        <w:rPr>
          <w:rFonts w:ascii="Arial" w:hAnsi="Arial" w:cs="Arial"/>
          <w:bCs/>
          <w:spacing w:val="-3"/>
          <w:sz w:val="20"/>
          <w:szCs w:val="20"/>
          <w:lang w:val="es-ES_tradnl"/>
        </w:rPr>
        <w:t>anexo</w:t>
      </w:r>
      <w:r w:rsidR="00031005" w:rsidRPr="00B738B3">
        <w:rPr>
          <w:rFonts w:ascii="Arial" w:hAnsi="Arial" w:cs="Arial"/>
          <w:bCs/>
          <w:spacing w:val="-3"/>
          <w:sz w:val="20"/>
          <w:szCs w:val="20"/>
          <w:lang w:val="es-ES_tradnl"/>
        </w:rPr>
        <w:t xml:space="preserve">, </w:t>
      </w:r>
      <w:r w:rsidR="00031005">
        <w:rPr>
          <w:rFonts w:ascii="Arial" w:hAnsi="Arial" w:cs="Arial"/>
          <w:bCs/>
          <w:spacing w:val="-3"/>
          <w:sz w:val="20"/>
          <w:szCs w:val="20"/>
          <w:lang w:val="es-ES_tradnl"/>
        </w:rPr>
        <w:t xml:space="preserve">para </w:t>
      </w:r>
      <w:r w:rsidR="00031005" w:rsidRPr="00B738B3">
        <w:rPr>
          <w:rFonts w:ascii="Arial" w:hAnsi="Arial" w:cs="Arial"/>
          <w:bCs/>
          <w:spacing w:val="-3"/>
          <w:sz w:val="20"/>
          <w:szCs w:val="20"/>
          <w:lang w:val="es-ES_tradnl"/>
        </w:rPr>
        <w:t xml:space="preserve">enfermedades laborales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031005" w:rsidRPr="00B738B3">
        <w:rPr>
          <w:rFonts w:ascii="Arial" w:hAnsi="Arial" w:cs="Arial"/>
          <w:bCs/>
          <w:spacing w:val="-3"/>
          <w:sz w:val="20"/>
          <w:szCs w:val="20"/>
          <w:lang w:val="es-ES_tradnl"/>
        </w:rPr>
        <w:t xml:space="preserve"> y que son susceptibles de recobro.</w:t>
      </w:r>
      <w:r w:rsidR="002A2F3F" w:rsidRPr="002A2F3F">
        <w:rPr>
          <w:rFonts w:ascii="Arial" w:eastAsiaTheme="minorEastAsia" w:hAnsi="Arial" w:cs="Arial"/>
          <w:sz w:val="20"/>
          <w:szCs w:val="20"/>
          <w:lang w:val="es-ES_tradnl"/>
        </w:rPr>
        <w:t xml:space="preserve"> Son susceptibles de recobro aquellos siniestros por enfermedad laboral para los cuales, a partir de información de mercado sobre el tiempo de afiliación, se establece que la entidad tendría un derecho. De manera exclusiva para la determinación de esta posición se debe asumir que la responsabilidad de cada administradora se calcula a prorrata del tiempo de afiliación medido en meses en cada entidad hasta la fecha del primer pago del siniestro sobre el total de meses de afiliación al sistema.</w:t>
      </w:r>
    </w:p>
    <w:p w14:paraId="15F9F0A5" w14:textId="77777777" w:rsidR="002A2F3F" w:rsidRPr="002A2F3F" w:rsidRDefault="002A2F3F" w:rsidP="002A2F3F">
      <w:pPr>
        <w:spacing w:after="0" w:line="240" w:lineRule="auto"/>
        <w:jc w:val="both"/>
        <w:rPr>
          <w:rFonts w:ascii="Arial" w:eastAsiaTheme="minorEastAsia" w:hAnsi="Arial" w:cs="Arial"/>
          <w:sz w:val="20"/>
          <w:szCs w:val="20"/>
          <w:lang w:val="es-ES_tradnl"/>
        </w:rPr>
      </w:pPr>
    </w:p>
    <w:p w14:paraId="6FD34BD5" w14:textId="77777777" w:rsidR="00C4157C" w:rsidRDefault="00C4157C" w:rsidP="00C4157C">
      <w:pPr>
        <w:tabs>
          <w:tab w:val="left" w:pos="720"/>
          <w:tab w:val="left" w:pos="851"/>
        </w:tabs>
        <w:jc w:val="both"/>
        <w:rPr>
          <w:rFonts w:ascii="Arial" w:hAnsi="Arial" w:cs="Arial"/>
          <w:bCs/>
          <w:spacing w:val="-3"/>
          <w:sz w:val="20"/>
          <w:szCs w:val="20"/>
          <w:lang w:val="es-ES_tradnl"/>
        </w:rPr>
      </w:pPr>
      <w:r w:rsidRPr="00B738B3">
        <w:rPr>
          <w:rFonts w:ascii="Arial" w:hAnsi="Arial" w:cs="Arial"/>
          <w:bCs/>
          <w:spacing w:val="-3"/>
          <w:sz w:val="20"/>
          <w:szCs w:val="20"/>
          <w:lang w:val="es-ES_tradnl"/>
        </w:rPr>
        <w:t xml:space="preserve">Dicha posición debe expresarse en términos constantes tomando como base el año </w:t>
      </w:r>
      <m:oMath>
        <m:r>
          <w:rPr>
            <w:rFonts w:ascii="Cambria Math" w:hAnsi="Cambria Math"/>
            <w:sz w:val="20"/>
            <w:szCs w:val="20"/>
            <w:lang w:val="es-ES_tradnl"/>
          </w:rPr>
          <m:t>T</m:t>
        </m:r>
      </m:oMath>
      <w:r w:rsidRPr="00B738B3">
        <w:rPr>
          <w:rFonts w:ascii="Arial" w:hAnsi="Arial" w:cs="Arial"/>
          <w:bCs/>
          <w:spacing w:val="-3"/>
          <w:sz w:val="20"/>
          <w:szCs w:val="20"/>
          <w:lang w:val="es-ES_tradnl"/>
        </w:rPr>
        <w:t xml:space="preserve"> usando el Índice de Precios al Consumidor (IPC) que publica el DANE.</w:t>
      </w:r>
    </w:p>
    <w:p w14:paraId="7E431F6A" w14:textId="4C945471" w:rsidR="00515434" w:rsidRPr="00515434" w:rsidRDefault="00350305" w:rsidP="00515434">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DMaxD</m:t>
            </m:r>
          </m:e>
          <m:sub>
            <m:r>
              <w:rPr>
                <w:rFonts w:ascii="Cambria Math" w:hAnsi="Cambria Math"/>
                <w:sz w:val="20"/>
                <w:szCs w:val="20"/>
                <w:lang w:val="es-ES_tradnl"/>
              </w:rPr>
              <m:t>T</m:t>
            </m:r>
          </m:sub>
        </m:sSub>
      </m:oMath>
      <w:r w:rsidR="0095558A">
        <w:rPr>
          <w:rFonts w:ascii="Arial" w:eastAsiaTheme="minorEastAsia" w:hAnsi="Arial" w:cs="Arial"/>
          <w:sz w:val="20"/>
          <w:szCs w:val="20"/>
          <w:lang w:val="es-ES_tradnl"/>
        </w:rPr>
        <w:t>: es la d</w:t>
      </w:r>
      <w:proofErr w:type="spellStart"/>
      <w:r w:rsidR="00515434" w:rsidRPr="00515434">
        <w:rPr>
          <w:rFonts w:ascii="Arial" w:eastAsiaTheme="minorEastAsia" w:hAnsi="Arial" w:cs="Arial"/>
          <w:sz w:val="20"/>
          <w:szCs w:val="20"/>
          <w:lang w:val="es-ES_tradnl"/>
        </w:rPr>
        <w:t>uración</w:t>
      </w:r>
      <w:proofErr w:type="spellEnd"/>
      <w:r w:rsidR="00515434" w:rsidRPr="00515434">
        <w:rPr>
          <w:rFonts w:ascii="Arial" w:eastAsiaTheme="minorEastAsia" w:hAnsi="Arial" w:cs="Arial"/>
          <w:sz w:val="20"/>
          <w:szCs w:val="20"/>
          <w:lang w:val="es-ES_tradnl"/>
        </w:rPr>
        <w:t xml:space="preserve"> máxima de los siniestros correspondientes a recobros que debió pagar a otra entidad aseguradora en los últimos 5 años (siendo </w:t>
      </w:r>
      <m:oMath>
        <m:r>
          <w:rPr>
            <w:rFonts w:ascii="Cambria Math" w:eastAsiaTheme="minorEastAsia" w:hAnsi="Cambria Math" w:cs="Arial"/>
            <w:sz w:val="20"/>
            <w:szCs w:val="20"/>
            <w:lang w:val="es-ES_tradnl"/>
          </w:rPr>
          <m:t>T</m:t>
        </m:r>
      </m:oMath>
      <w:r w:rsidR="00515434" w:rsidRPr="00515434">
        <w:rPr>
          <w:rFonts w:ascii="Arial" w:eastAsiaTheme="minorEastAsia" w:hAnsi="Arial" w:cs="Arial"/>
          <w:sz w:val="20"/>
          <w:szCs w:val="20"/>
          <w:lang w:val="es-ES_tradnl"/>
        </w:rPr>
        <w:t xml:space="preserve"> el primer año) ponderada por el monto de cada uno de los pagos de estos, calculada con la siguiente fórmula:</w:t>
      </w:r>
    </w:p>
    <w:p w14:paraId="701932F8" w14:textId="77777777" w:rsidR="00515434" w:rsidRPr="00515434" w:rsidRDefault="00515434" w:rsidP="00515434">
      <w:pPr>
        <w:spacing w:after="0" w:line="240" w:lineRule="auto"/>
        <w:jc w:val="both"/>
        <w:rPr>
          <w:rFonts w:ascii="Arial" w:eastAsiaTheme="minorEastAsia" w:hAnsi="Arial" w:cs="Arial"/>
          <w:sz w:val="20"/>
          <w:szCs w:val="20"/>
          <w:lang w:val="es-ES_tradnl"/>
        </w:rPr>
      </w:pPr>
    </w:p>
    <w:p w14:paraId="238805AD" w14:textId="77777777" w:rsidR="00E516EB" w:rsidRPr="00E516EB" w:rsidRDefault="00350305" w:rsidP="00E516EB">
      <w:pPr>
        <w:tabs>
          <w:tab w:val="left" w:pos="720"/>
          <w:tab w:val="left" w:pos="851"/>
        </w:tabs>
        <w:jc w:val="center"/>
        <w:rPr>
          <w:bCs/>
          <w:sz w:val="20"/>
          <w:szCs w:val="20"/>
          <w:lang w:val="es-ES_tradnl"/>
        </w:rPr>
      </w:pPr>
      <m:oMathPara>
        <m:oMath>
          <m:sSub>
            <m:sSubPr>
              <m:ctrlPr>
                <w:rPr>
                  <w:rFonts w:ascii="Cambria Math" w:hAnsi="Cambria Math"/>
                  <w:bCs/>
                  <w:i/>
                  <w:sz w:val="20"/>
                  <w:szCs w:val="20"/>
                  <w:lang w:val="es-ES_tradnl"/>
                </w:rPr>
              </m:ctrlPr>
            </m:sSubPr>
            <m:e>
              <m:sSub>
                <m:sSubPr>
                  <m:ctrlPr>
                    <w:rPr>
                      <w:rFonts w:ascii="Cambria Math" w:hAnsi="Cambria Math"/>
                      <w:bCs/>
                      <w:i/>
                      <w:sz w:val="20"/>
                      <w:szCs w:val="20"/>
                      <w:lang w:val="es-ES_tradnl"/>
                    </w:rPr>
                  </m:ctrlPr>
                </m:sSubPr>
                <m:e>
                  <m:r>
                    <w:rPr>
                      <w:rFonts w:ascii="Cambria Math" w:hAnsi="Cambria Math"/>
                      <w:sz w:val="20"/>
                      <w:szCs w:val="20"/>
                      <w:lang w:val="es-ES_tradnl"/>
                    </w:rPr>
                    <m:t>DMaxD</m:t>
                  </m:r>
                </m:e>
                <m:sub>
                  <m:r>
                    <w:rPr>
                      <w:rFonts w:ascii="Cambria Math" w:hAnsi="Cambria Math"/>
                      <w:sz w:val="20"/>
                      <w:szCs w:val="20"/>
                      <w:lang w:val="es-ES_tradnl"/>
                    </w:rPr>
                    <m:t>T</m:t>
                  </m:r>
                </m:sub>
              </m:sSub>
              <m:r>
                <w:rPr>
                  <w:rFonts w:ascii="Cambria Math" w:hAnsi="Cambria Math"/>
                  <w:sz w:val="20"/>
                  <w:szCs w:val="20"/>
                  <w:lang w:val="es-ES_tradnl"/>
                </w:rPr>
                <m:t>=</m:t>
              </m:r>
              <m:r>
                <w:rPr>
                  <w:rFonts w:ascii="Cambria Math" w:hAnsi="Cambria Math"/>
                  <w:sz w:val="20"/>
                  <w:szCs w:val="20"/>
                  <w:lang w:val="es-ES_tradnl"/>
                </w:rPr>
                <m:t>DProD</m:t>
              </m:r>
            </m:e>
            <m:sub>
              <m:r>
                <w:rPr>
                  <w:rFonts w:ascii="Cambria Math" w:hAnsi="Cambria Math"/>
                  <w:sz w:val="20"/>
                  <w:szCs w:val="20"/>
                  <w:lang w:val="es-ES_tradnl"/>
                </w:rPr>
                <m:t>T</m:t>
              </m:r>
            </m:sub>
          </m:sSub>
          <m: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DSD</m:t>
              </m:r>
            </m:e>
            <m:sub>
              <m:r>
                <w:rPr>
                  <w:rFonts w:ascii="Cambria Math" w:hAnsi="Cambria Math"/>
                  <w:sz w:val="20"/>
                  <w:szCs w:val="20"/>
                  <w:lang w:val="es-ES_tradnl"/>
                </w:rPr>
                <m:t>T</m:t>
              </m:r>
            </m:sub>
          </m:sSub>
        </m:oMath>
      </m:oMathPara>
    </w:p>
    <w:p w14:paraId="38B1DCE5" w14:textId="12F53309" w:rsidR="00D51516" w:rsidRDefault="00D51516" w:rsidP="00510D05">
      <w:pPr>
        <w:spacing w:after="0" w:line="240" w:lineRule="auto"/>
        <w:jc w:val="both"/>
        <w:rPr>
          <w:rFonts w:ascii="Arial" w:eastAsiaTheme="minorEastAsia" w:hAnsi="Arial" w:cs="Arial"/>
          <w:sz w:val="20"/>
          <w:szCs w:val="20"/>
          <w:lang w:val="es-ES_tradnl"/>
        </w:rPr>
      </w:pPr>
      <w:r>
        <w:rPr>
          <w:rFonts w:ascii="Arial" w:eastAsiaTheme="minorEastAsia" w:hAnsi="Arial" w:cs="Arial"/>
          <w:sz w:val="20"/>
          <w:szCs w:val="20"/>
          <w:lang w:val="es-ES_tradnl"/>
        </w:rPr>
        <w:t xml:space="preserve">Donde: </w:t>
      </w:r>
    </w:p>
    <w:p w14:paraId="7D965CC4" w14:textId="77777777" w:rsidR="00347AAE" w:rsidRDefault="00347AAE" w:rsidP="00510D05">
      <w:pPr>
        <w:spacing w:after="0" w:line="240" w:lineRule="auto"/>
        <w:jc w:val="both"/>
        <w:rPr>
          <w:rFonts w:ascii="Arial" w:eastAsiaTheme="minorEastAsia" w:hAnsi="Arial" w:cs="Arial"/>
          <w:sz w:val="20"/>
          <w:szCs w:val="20"/>
          <w:lang w:val="es-ES_tradnl"/>
        </w:rPr>
      </w:pPr>
    </w:p>
    <w:p w14:paraId="1B8F6D03" w14:textId="77777777" w:rsidR="00510D05" w:rsidRDefault="00350305" w:rsidP="00510D05">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oMath>
      <w:r w:rsidR="00347AAE">
        <w:rPr>
          <w:rFonts w:ascii="Arial" w:eastAsiaTheme="minorEastAsia" w:hAnsi="Arial" w:cs="Arial"/>
          <w:sz w:val="20"/>
          <w:szCs w:val="20"/>
          <w:lang w:val="es-ES_tradnl"/>
        </w:rPr>
        <w:t>: es la d</w:t>
      </w:r>
      <w:proofErr w:type="spellStart"/>
      <w:r w:rsidR="00347AAE" w:rsidRPr="00347AAE">
        <w:rPr>
          <w:rFonts w:ascii="Arial" w:eastAsiaTheme="minorEastAsia" w:hAnsi="Arial" w:cs="Arial"/>
          <w:sz w:val="20"/>
          <w:szCs w:val="20"/>
          <w:lang w:val="es-ES_tradnl"/>
        </w:rPr>
        <w:t>uración</w:t>
      </w:r>
      <w:proofErr w:type="spellEnd"/>
      <w:r w:rsidR="00347AAE" w:rsidRPr="00347AAE">
        <w:rPr>
          <w:rFonts w:ascii="Arial" w:eastAsiaTheme="minorEastAsia" w:hAnsi="Arial" w:cs="Arial"/>
          <w:sz w:val="20"/>
          <w:szCs w:val="20"/>
          <w:lang w:val="es-ES_tradnl"/>
        </w:rPr>
        <w:t xml:space="preserve"> promedio de los siniestros correspondientes a recobros que debió pagar a otra entidad aseguradora en los últimos 5 años (siendo </w:t>
      </w:r>
      <m:oMath>
        <m:r>
          <w:rPr>
            <w:rFonts w:ascii="Cambria Math" w:hAnsi="Cambria Math"/>
            <w:sz w:val="20"/>
            <w:szCs w:val="20"/>
            <w:lang w:val="es-ES_tradnl"/>
          </w:rPr>
          <m:t>T</m:t>
        </m:r>
      </m:oMath>
      <w:r w:rsidR="00347AAE" w:rsidRPr="00347AAE">
        <w:rPr>
          <w:rFonts w:ascii="Arial" w:eastAsiaTheme="minorEastAsia" w:hAnsi="Arial" w:cs="Arial"/>
          <w:sz w:val="20"/>
          <w:szCs w:val="20"/>
          <w:lang w:val="es-ES_tradnl"/>
        </w:rPr>
        <w:t xml:space="preserve"> el primer año) ponderada por el monto de cada uno de los pagos de estos, calculada con la siguiente fórmula:</w:t>
      </w:r>
    </w:p>
    <w:p w14:paraId="3C4CB33A" w14:textId="77777777" w:rsidR="00510D05" w:rsidRDefault="00510D05" w:rsidP="00510D05">
      <w:pPr>
        <w:spacing w:after="0" w:line="240" w:lineRule="auto"/>
        <w:jc w:val="both"/>
        <w:rPr>
          <w:rFonts w:ascii="Arial" w:eastAsiaTheme="minorEastAsia" w:hAnsi="Arial" w:cs="Arial"/>
          <w:sz w:val="20"/>
          <w:szCs w:val="20"/>
          <w:lang w:val="es-ES_tradnl"/>
        </w:rPr>
      </w:pPr>
    </w:p>
    <w:p w14:paraId="50DD321C" w14:textId="59BF50E6" w:rsidR="002949C6" w:rsidRPr="000F2723" w:rsidRDefault="00350305" w:rsidP="00510D05">
      <w:pPr>
        <w:spacing w:after="0" w:line="240" w:lineRule="auto"/>
        <w:jc w:val="both"/>
        <w:rPr>
          <w:rFonts w:ascii="Cambria Math" w:hAnsi="Cambria Math"/>
          <w:bCs/>
          <w:i/>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r>
            <w:rPr>
              <w:rFonts w:ascii="Cambria Math" w:hAnsi="Cambria Math"/>
              <w:sz w:val="20"/>
              <w:szCs w:val="20"/>
              <w:lang w:val="es-ES_tradnl"/>
            </w:rPr>
            <m:t>=</m:t>
          </m:r>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r>
                        <w:rPr>
                          <w:rFonts w:ascii="Cambria Math" w:hAnsi="Cambria Math"/>
                          <w:sz w:val="20"/>
                          <w:szCs w:val="20"/>
                          <w:lang w:val="es-ES_tradnl"/>
                        </w:rPr>
                        <m:t>)</m:t>
                      </m:r>
                    </m:e>
                  </m:nary>
                </m:e>
              </m:nary>
            </m:num>
            <m:den>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e>
                  </m:nary>
                </m:e>
              </m:nary>
              <m:r>
                <w:rPr>
                  <w:rFonts w:ascii="Cambria Math" w:hAnsi="Cambria Math"/>
                  <w:sz w:val="20"/>
                  <w:szCs w:val="20"/>
                  <w:lang w:val="es-ES_tradnl"/>
                </w:rPr>
                <m:t>)</m:t>
              </m:r>
            </m:den>
          </m:f>
        </m:oMath>
      </m:oMathPara>
    </w:p>
    <w:p w14:paraId="50D8333D" w14:textId="77777777" w:rsidR="002949C6" w:rsidRDefault="002949C6" w:rsidP="002949C6">
      <w:pPr>
        <w:tabs>
          <w:tab w:val="left" w:pos="-720"/>
          <w:tab w:val="left" w:pos="851"/>
        </w:tabs>
        <w:suppressAutoHyphens/>
        <w:spacing w:after="0" w:line="240" w:lineRule="auto"/>
        <w:jc w:val="both"/>
        <w:rPr>
          <w:rFonts w:ascii="Arial" w:hAnsi="Arial" w:cs="Arial"/>
          <w:b/>
          <w:spacing w:val="-3"/>
          <w:sz w:val="20"/>
          <w:szCs w:val="20"/>
        </w:rPr>
      </w:pPr>
    </w:p>
    <w:p w14:paraId="1132878D" w14:textId="77777777" w:rsidR="002949C6" w:rsidRPr="00300F8A" w:rsidRDefault="002949C6" w:rsidP="00510D05">
      <w:pPr>
        <w:tabs>
          <w:tab w:val="left" w:pos="-720"/>
        </w:tabs>
        <w:suppressAutoHyphens/>
        <w:spacing w:after="0" w:line="240" w:lineRule="auto"/>
        <w:jc w:val="both"/>
        <w:rPr>
          <w:rFonts w:ascii="Arial" w:hAnsi="Arial" w:cs="Arial"/>
          <w:bCs/>
          <w:spacing w:val="-3"/>
          <w:sz w:val="20"/>
          <w:szCs w:val="20"/>
          <w:lang w:val="es-ES_tradnl"/>
        </w:rPr>
      </w:pPr>
      <w:r w:rsidRPr="00300F8A">
        <w:rPr>
          <w:rFonts w:ascii="Arial" w:hAnsi="Arial" w:cs="Arial"/>
          <w:bCs/>
          <w:spacing w:val="-3"/>
          <w:sz w:val="20"/>
          <w:szCs w:val="20"/>
          <w:lang w:val="es-ES_tradnl"/>
        </w:rPr>
        <w:lastRenderedPageBreak/>
        <w:t>Donde:</w:t>
      </w:r>
    </w:p>
    <w:p w14:paraId="5A86DE46" w14:textId="77777777" w:rsidR="002949C6" w:rsidRPr="00300F8A" w:rsidRDefault="002949C6" w:rsidP="00510D05">
      <w:pPr>
        <w:tabs>
          <w:tab w:val="left" w:pos="-720"/>
        </w:tabs>
        <w:suppressAutoHyphens/>
        <w:spacing w:after="0" w:line="240" w:lineRule="auto"/>
        <w:jc w:val="both"/>
        <w:rPr>
          <w:rFonts w:ascii="Arial" w:hAnsi="Arial" w:cs="Arial"/>
          <w:bCs/>
          <w:spacing w:val="-3"/>
          <w:sz w:val="20"/>
          <w:szCs w:val="20"/>
          <w:lang w:val="es-ES_tradnl"/>
        </w:rPr>
      </w:pPr>
    </w:p>
    <w:p w14:paraId="030A0A29" w14:textId="77777777" w:rsidR="002949C6" w:rsidRPr="00300F8A"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oMath>
      <w:r w:rsidR="002949C6">
        <w:rPr>
          <w:rFonts w:ascii="Arial" w:eastAsiaTheme="minorEastAsia" w:hAnsi="Arial" w:cs="Arial"/>
          <w:bCs/>
          <w:sz w:val="20"/>
          <w:szCs w:val="20"/>
          <w:lang w:val="es-ES_tradnl"/>
        </w:rPr>
        <w:t xml:space="preserve">: es el </w:t>
      </w:r>
      <w:r w:rsidR="002949C6">
        <w:rPr>
          <w:rFonts w:ascii="Arial" w:hAnsi="Arial" w:cs="Arial"/>
          <w:bCs/>
          <w:spacing w:val="-3"/>
          <w:sz w:val="20"/>
          <w:szCs w:val="20"/>
          <w:lang w:val="es-ES_tradnl"/>
        </w:rPr>
        <w:t>t</w:t>
      </w:r>
      <w:r w:rsidR="002949C6" w:rsidRPr="00300F8A">
        <w:rPr>
          <w:rFonts w:ascii="Arial" w:hAnsi="Arial" w:cs="Arial"/>
          <w:bCs/>
          <w:spacing w:val="-3"/>
          <w:sz w:val="20"/>
          <w:szCs w:val="20"/>
          <w:lang w:val="es-ES_tradnl"/>
        </w:rPr>
        <w:t>otal de los pagos del i</w:t>
      </w:r>
      <w:r w:rsidR="002949C6" w:rsidRPr="00510D05">
        <w:rPr>
          <w:rFonts w:ascii="Cambria Math" w:hAnsi="Cambria Math"/>
          <w:i/>
          <w:sz w:val="20"/>
          <w:szCs w:val="20"/>
          <w:lang w:val="es-ES_tradnl"/>
        </w:rPr>
        <w:t>-ésim</w:t>
      </w:r>
      <w:r w:rsidR="002949C6" w:rsidRPr="00300F8A">
        <w:rPr>
          <w:rFonts w:ascii="Arial" w:hAnsi="Arial" w:cs="Arial"/>
          <w:bCs/>
          <w:spacing w:val="-3"/>
          <w:sz w:val="20"/>
          <w:szCs w:val="20"/>
          <w:lang w:val="es-ES_tradnl"/>
        </w:rPr>
        <w:t xml:space="preserve">o siniestro realizados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2949C6" w:rsidRPr="00300F8A">
        <w:rPr>
          <w:rFonts w:ascii="Arial" w:hAnsi="Arial" w:cs="Arial"/>
          <w:bCs/>
          <w:spacing w:val="-3"/>
          <w:sz w:val="20"/>
          <w:szCs w:val="20"/>
          <w:lang w:val="es-ES_tradnl"/>
        </w:rPr>
        <w:t>. Se excluyen los pagos correspondientes a pensiones de invalidez y de sobrevivencia.</w:t>
      </w:r>
    </w:p>
    <w:p w14:paraId="33347B7F" w14:textId="77777777" w:rsidR="002949C6" w:rsidRPr="00300F8A" w:rsidRDefault="002949C6" w:rsidP="002949C6">
      <w:pPr>
        <w:tabs>
          <w:tab w:val="left" w:pos="-720"/>
        </w:tabs>
        <w:suppressAutoHyphens/>
        <w:spacing w:after="0" w:line="240" w:lineRule="auto"/>
        <w:ind w:left="567"/>
        <w:jc w:val="both"/>
        <w:rPr>
          <w:rFonts w:ascii="Arial" w:hAnsi="Arial" w:cs="Arial"/>
          <w:bCs/>
          <w:spacing w:val="-3"/>
          <w:sz w:val="20"/>
          <w:szCs w:val="20"/>
          <w:lang w:val="es-ES_tradnl"/>
        </w:rPr>
      </w:pPr>
    </w:p>
    <w:p w14:paraId="7F727E3E" w14:textId="77777777" w:rsidR="002949C6" w:rsidRPr="00300F8A"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oMath>
      <w:r w:rsidR="002949C6">
        <w:rPr>
          <w:rFonts w:ascii="Arial" w:eastAsiaTheme="minorEastAsia" w:hAnsi="Arial" w:cs="Arial"/>
          <w:bCs/>
          <w:sz w:val="20"/>
          <w:szCs w:val="20"/>
          <w:lang w:val="es-ES_tradnl"/>
        </w:rPr>
        <w:t xml:space="preserve">: es el </w:t>
      </w:r>
      <w:r w:rsidR="002949C6">
        <w:rPr>
          <w:rFonts w:ascii="Arial" w:hAnsi="Arial" w:cs="Arial"/>
          <w:bCs/>
          <w:spacing w:val="-3"/>
          <w:sz w:val="20"/>
          <w:szCs w:val="20"/>
          <w:lang w:val="es-ES_tradnl"/>
        </w:rPr>
        <w:t>t</w:t>
      </w:r>
      <w:r w:rsidR="002949C6" w:rsidRPr="00300F8A">
        <w:rPr>
          <w:rFonts w:ascii="Arial" w:hAnsi="Arial" w:cs="Arial"/>
          <w:bCs/>
          <w:spacing w:val="-3"/>
          <w:sz w:val="20"/>
          <w:szCs w:val="20"/>
          <w:lang w:val="es-ES_tradnl"/>
        </w:rPr>
        <w:t>iempo medido en años transcurrido entre</w:t>
      </w:r>
      <w:r w:rsidR="002949C6">
        <w:rPr>
          <w:rFonts w:ascii="Arial" w:hAnsi="Arial" w:cs="Arial"/>
          <w:bCs/>
          <w:spacing w:val="-3"/>
          <w:sz w:val="20"/>
          <w:szCs w:val="20"/>
          <w:lang w:val="es-ES_tradnl"/>
        </w:rPr>
        <w:t>:</w:t>
      </w:r>
      <w:r w:rsidR="002949C6" w:rsidRPr="00300F8A">
        <w:rPr>
          <w:rFonts w:ascii="Arial" w:hAnsi="Arial" w:cs="Arial"/>
          <w:bCs/>
          <w:spacing w:val="-3"/>
          <w:sz w:val="20"/>
          <w:szCs w:val="20"/>
          <w:lang w:val="es-ES_tradnl"/>
        </w:rPr>
        <w:t xml:space="preserve"> </w:t>
      </w:r>
      <w:r w:rsidR="002949C6">
        <w:rPr>
          <w:rFonts w:ascii="Arial" w:hAnsi="Arial" w:cs="Arial"/>
          <w:bCs/>
          <w:spacing w:val="-3"/>
          <w:sz w:val="20"/>
          <w:szCs w:val="20"/>
          <w:lang w:val="es-ES_tradnl"/>
        </w:rPr>
        <w:t>(</w:t>
      </w:r>
      <w:r w:rsidR="002949C6" w:rsidRPr="00300F8A">
        <w:rPr>
          <w:rFonts w:ascii="Arial" w:hAnsi="Arial" w:cs="Arial"/>
          <w:bCs/>
          <w:spacing w:val="-3"/>
          <w:sz w:val="20"/>
          <w:szCs w:val="20"/>
          <w:lang w:val="es-ES_tradnl"/>
        </w:rPr>
        <w:t xml:space="preserve">i) la fecha del aviso del </w:t>
      </w:r>
      <w:r w:rsidR="002949C6" w:rsidRPr="00510D05">
        <w:rPr>
          <w:rFonts w:ascii="Cambria Math" w:hAnsi="Cambria Math"/>
          <w:i/>
          <w:sz w:val="20"/>
          <w:szCs w:val="20"/>
          <w:lang w:val="es-ES_tradnl"/>
        </w:rPr>
        <w:t>i-ésimo</w:t>
      </w:r>
      <w:r w:rsidR="002949C6" w:rsidRPr="00300F8A">
        <w:rPr>
          <w:rFonts w:ascii="Arial" w:hAnsi="Arial" w:cs="Arial"/>
          <w:bCs/>
          <w:spacing w:val="-3"/>
          <w:sz w:val="20"/>
          <w:szCs w:val="20"/>
          <w:lang w:val="es-ES_tradnl"/>
        </w:rPr>
        <w:t xml:space="preserve"> siniestro y </w:t>
      </w:r>
      <w:r w:rsidR="002949C6">
        <w:rPr>
          <w:rFonts w:ascii="Arial" w:hAnsi="Arial" w:cs="Arial"/>
          <w:bCs/>
          <w:spacing w:val="-3"/>
          <w:sz w:val="20"/>
          <w:szCs w:val="20"/>
          <w:lang w:val="es-ES_tradnl"/>
        </w:rPr>
        <w:t>(</w:t>
      </w:r>
      <w:r w:rsidR="002949C6" w:rsidRPr="00300F8A">
        <w:rPr>
          <w:rFonts w:ascii="Arial" w:hAnsi="Arial" w:cs="Arial"/>
          <w:bCs/>
          <w:spacing w:val="-3"/>
          <w:sz w:val="20"/>
          <w:szCs w:val="20"/>
          <w:lang w:val="es-ES_tradnl"/>
        </w:rPr>
        <w:t xml:space="preserve">ii) la fecha del último pago del </w:t>
      </w:r>
      <w:r w:rsidR="002949C6" w:rsidRPr="00510D05">
        <w:rPr>
          <w:rFonts w:ascii="Cambria Math" w:hAnsi="Cambria Math"/>
          <w:i/>
          <w:sz w:val="20"/>
          <w:szCs w:val="20"/>
          <w:lang w:val="es-ES_tradnl"/>
        </w:rPr>
        <w:t>i-ésimo</w:t>
      </w:r>
      <w:r w:rsidR="002949C6" w:rsidRPr="00300F8A">
        <w:rPr>
          <w:rFonts w:ascii="Arial" w:hAnsi="Arial" w:cs="Arial"/>
          <w:bCs/>
          <w:spacing w:val="-3"/>
          <w:sz w:val="20"/>
          <w:szCs w:val="20"/>
          <w:lang w:val="es-ES_tradnl"/>
        </w:rPr>
        <w:t xml:space="preserve"> siniestro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2949C6" w:rsidRPr="00300F8A">
        <w:rPr>
          <w:rFonts w:ascii="Arial" w:hAnsi="Arial" w:cs="Arial"/>
          <w:bCs/>
          <w:spacing w:val="-3"/>
          <w:sz w:val="20"/>
          <w:szCs w:val="20"/>
          <w:lang w:val="es-ES_tradnl"/>
        </w:rPr>
        <w:t xml:space="preserve">. </w:t>
      </w:r>
    </w:p>
    <w:p w14:paraId="66620FD3" w14:textId="77777777" w:rsidR="002949C6" w:rsidRDefault="002949C6" w:rsidP="00510D05">
      <w:pPr>
        <w:tabs>
          <w:tab w:val="left" w:pos="-720"/>
        </w:tabs>
        <w:suppressAutoHyphens/>
        <w:spacing w:after="0" w:line="240" w:lineRule="auto"/>
        <w:jc w:val="both"/>
        <w:rPr>
          <w:rFonts w:ascii="Arial" w:eastAsiaTheme="minorEastAsia" w:hAnsi="Arial" w:cs="Arial"/>
          <w:bCs/>
          <w:sz w:val="20"/>
          <w:szCs w:val="20"/>
          <w:lang w:val="es-ES_tradnl"/>
        </w:rPr>
      </w:pPr>
    </w:p>
    <w:p w14:paraId="5B0602DE" w14:textId="77777777" w:rsidR="002949C6"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Sub>
      </m:oMath>
      <w:r w:rsidR="002949C6">
        <w:rPr>
          <w:rFonts w:ascii="Arial" w:eastAsiaTheme="minorEastAsia" w:hAnsi="Arial" w:cs="Arial"/>
          <w:bCs/>
          <w:sz w:val="20"/>
          <w:szCs w:val="20"/>
          <w:lang w:val="es-ES_tradnl"/>
        </w:rPr>
        <w:t xml:space="preserve">: es el </w:t>
      </w:r>
      <w:r w:rsidR="002949C6">
        <w:rPr>
          <w:rFonts w:ascii="Arial" w:hAnsi="Arial" w:cs="Arial"/>
          <w:bCs/>
          <w:spacing w:val="-3"/>
          <w:sz w:val="20"/>
          <w:szCs w:val="20"/>
          <w:lang w:val="es-ES_tradnl"/>
        </w:rPr>
        <w:t>c</w:t>
      </w:r>
      <w:r w:rsidR="002949C6" w:rsidRPr="00300F8A">
        <w:rPr>
          <w:rFonts w:ascii="Arial" w:hAnsi="Arial" w:cs="Arial"/>
          <w:bCs/>
          <w:spacing w:val="-3"/>
          <w:sz w:val="20"/>
          <w:szCs w:val="20"/>
          <w:lang w:val="es-ES_tradnl"/>
        </w:rPr>
        <w:t>onjunto de siniestros que debió pagar a otra entidad aseguradora por concepto de recobros incluyendo los siniestros para los cuales, a partir de información de mercado sobre el tiempo de afiliación, se establece que la entidad tendría una obligación a su cargo. Se excluyen de este conjunto los siniestros para los cuales los pagos corresponden únicamente a pensiones de invalidez y de sobrevivencia.</w:t>
      </w:r>
    </w:p>
    <w:p w14:paraId="71906BFE" w14:textId="77777777" w:rsidR="00D51516" w:rsidRDefault="00D51516" w:rsidP="00E516EB">
      <w:pPr>
        <w:spacing w:after="0" w:line="240" w:lineRule="auto"/>
        <w:jc w:val="both"/>
        <w:rPr>
          <w:rFonts w:ascii="Arial" w:eastAsiaTheme="minorEastAsia" w:hAnsi="Arial" w:cs="Arial"/>
          <w:sz w:val="20"/>
          <w:szCs w:val="20"/>
          <w:lang w:val="es-ES_tradnl"/>
        </w:rPr>
      </w:pPr>
    </w:p>
    <w:p w14:paraId="027E01CE" w14:textId="01123DC0" w:rsidR="00FB305C" w:rsidRDefault="00350305" w:rsidP="00510D05">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DSD</m:t>
            </m:r>
          </m:e>
          <m:sub>
            <m:r>
              <w:rPr>
                <w:rFonts w:ascii="Cambria Math" w:hAnsi="Cambria Math"/>
                <w:sz w:val="20"/>
                <w:szCs w:val="20"/>
                <w:lang w:val="es-ES_tradnl"/>
              </w:rPr>
              <m:t>T</m:t>
            </m:r>
          </m:sub>
        </m:sSub>
      </m:oMath>
      <w:r w:rsidR="00DF2A02">
        <w:rPr>
          <w:rFonts w:ascii="Arial" w:eastAsiaTheme="minorEastAsia" w:hAnsi="Arial" w:cs="Arial"/>
          <w:bCs/>
          <w:sz w:val="20"/>
          <w:szCs w:val="20"/>
          <w:lang w:val="es-ES_tradnl"/>
        </w:rPr>
        <w:t>: es la</w:t>
      </w:r>
      <w:r w:rsidR="00FB305C" w:rsidRPr="00FB305C">
        <w:rPr>
          <w:rFonts w:ascii="Arial" w:eastAsiaTheme="minorEastAsia" w:hAnsi="Arial" w:cs="Arial"/>
          <w:sz w:val="20"/>
          <w:szCs w:val="20"/>
          <w:lang w:val="es-ES_tradnl"/>
        </w:rPr>
        <w:t xml:space="preserve"> </w:t>
      </w:r>
      <w:r w:rsidR="00DF2A02">
        <w:rPr>
          <w:rFonts w:ascii="Arial" w:eastAsiaTheme="minorEastAsia" w:hAnsi="Arial" w:cs="Arial"/>
          <w:sz w:val="20"/>
          <w:szCs w:val="20"/>
          <w:lang w:val="es-ES_tradnl"/>
        </w:rPr>
        <w:t>d</w:t>
      </w:r>
      <w:r w:rsidR="00FB305C" w:rsidRPr="00FB305C">
        <w:rPr>
          <w:rFonts w:ascii="Arial" w:eastAsiaTheme="minorEastAsia" w:hAnsi="Arial" w:cs="Arial"/>
          <w:sz w:val="20"/>
          <w:szCs w:val="20"/>
          <w:lang w:val="es-ES_tradnl"/>
        </w:rPr>
        <w:t xml:space="preserve">esviación estándar de la duración de los siniestros correspondientes a recobros que debió pagar a otra entidad aseguradora en los últimos 5 años, siendo </w:t>
      </w:r>
      <m:oMath>
        <m:r>
          <w:rPr>
            <w:rFonts w:ascii="Cambria Math" w:hAnsi="Cambria Math"/>
            <w:sz w:val="20"/>
            <w:szCs w:val="20"/>
            <w:lang w:val="es-ES_tradnl"/>
          </w:rPr>
          <m:t>T</m:t>
        </m:r>
      </m:oMath>
      <w:r w:rsidR="00BF5BD2" w:rsidRPr="00FB305C">
        <w:rPr>
          <w:rFonts w:ascii="Arial" w:eastAsiaTheme="minorEastAsia" w:hAnsi="Arial" w:cs="Arial"/>
          <w:sz w:val="20"/>
          <w:szCs w:val="20"/>
          <w:lang w:val="es-ES_tradnl"/>
        </w:rPr>
        <w:t xml:space="preserve"> </w:t>
      </w:r>
      <w:r w:rsidR="00FB305C" w:rsidRPr="00FB305C">
        <w:rPr>
          <w:rFonts w:ascii="Arial" w:eastAsiaTheme="minorEastAsia" w:hAnsi="Arial" w:cs="Arial"/>
          <w:sz w:val="20"/>
          <w:szCs w:val="20"/>
          <w:lang w:val="es-ES_tradnl"/>
        </w:rPr>
        <w:t>el primer año, calculada con la siguiente fórmula:</w:t>
      </w:r>
    </w:p>
    <w:p w14:paraId="30F4DD3F" w14:textId="77777777" w:rsidR="00DF2A02" w:rsidRDefault="00DF2A02" w:rsidP="00E516EB">
      <w:pPr>
        <w:spacing w:after="0" w:line="240" w:lineRule="auto"/>
        <w:jc w:val="both"/>
        <w:rPr>
          <w:rFonts w:ascii="Arial" w:eastAsiaTheme="minorEastAsia" w:hAnsi="Arial" w:cs="Arial"/>
          <w:sz w:val="20"/>
          <w:szCs w:val="20"/>
          <w:lang w:val="es-ES_tradnl"/>
        </w:rPr>
      </w:pPr>
    </w:p>
    <w:p w14:paraId="62718946" w14:textId="77777777" w:rsidR="00DF2A02" w:rsidRPr="00DF2A02" w:rsidRDefault="00350305" w:rsidP="00DF2A02">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DSD</m:t>
              </m:r>
            </m:e>
            <m:sub>
              <m:r>
                <w:rPr>
                  <w:rFonts w:ascii="Cambria Math" w:hAnsi="Cambria Math"/>
                  <w:sz w:val="20"/>
                  <w:szCs w:val="20"/>
                  <w:lang w:val="es-ES_tradnl"/>
                </w:rPr>
                <m:t>T</m:t>
              </m:r>
            </m:sub>
          </m:sSub>
          <m:r>
            <w:rPr>
              <w:rFonts w:ascii="Cambria Math" w:hAnsi="Cambria Math"/>
              <w:sz w:val="20"/>
              <w:szCs w:val="20"/>
              <w:lang w:val="es-ES_tradnl"/>
            </w:rPr>
            <m:t>=</m:t>
          </m:r>
          <m:sSup>
            <m:sSupPr>
              <m:ctrlPr>
                <w:rPr>
                  <w:rFonts w:ascii="Cambria Math" w:hAnsi="Cambria Math"/>
                  <w:bCs/>
                  <w:i/>
                  <w:sz w:val="20"/>
                  <w:szCs w:val="20"/>
                  <w:lang w:val="es-ES_tradnl"/>
                </w:rPr>
              </m:ctrlPr>
            </m:sSupPr>
            <m:e>
              <m:d>
                <m:dPr>
                  <m:ctrlPr>
                    <w:rPr>
                      <w:rFonts w:ascii="Cambria Math" w:hAnsi="Cambria Math"/>
                      <w:bCs/>
                      <w:i/>
                      <w:sz w:val="20"/>
                      <w:szCs w:val="20"/>
                      <w:lang w:val="es-ES_tradnl"/>
                    </w:rPr>
                  </m:ctrlPr>
                </m:dPr>
                <m:e>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up/>
                        <m:e>
                          <m:d>
                            <m:dPr>
                              <m:ctrlPr>
                                <w:rPr>
                                  <w:rFonts w:ascii="Cambria Math" w:hAnsi="Cambria Math"/>
                                  <w:bCs/>
                                  <w:i/>
                                  <w:sz w:val="20"/>
                                  <w:szCs w:val="20"/>
                                  <w:lang w:val="es-ES_tradnl"/>
                                </w:rPr>
                              </m:ctrlPr>
                            </m:dPr>
                            <m:e>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r>
                                    <w:rPr>
                                      <w:rFonts w:ascii="Cambria Math" w:hAnsi="Cambria Math"/>
                                      <w:sz w:val="20"/>
                                      <w:szCs w:val="20"/>
                                      <w:lang w:val="es-ES_tradnl"/>
                                    </w:rPr>
                                    <m:t>*</m:t>
                                  </m:r>
                                  <m:sSup>
                                    <m:sSupPr>
                                      <m:ctrlPr>
                                        <w:rPr>
                                          <w:rFonts w:ascii="Cambria Math" w:hAnsi="Cambria Math"/>
                                          <w:bCs/>
                                          <w:i/>
                                          <w:sz w:val="20"/>
                                          <w:szCs w:val="20"/>
                                          <w:lang w:val="es-ES_tradnl"/>
                                        </w:rPr>
                                      </m:ctrlPr>
                                    </m:sSupPr>
                                    <m:e>
                                      <m:d>
                                        <m:dPr>
                                          <m:ctrlPr>
                                            <w:rPr>
                                              <w:rFonts w:ascii="Cambria Math" w:hAnsi="Cambria Math"/>
                                              <w:bCs/>
                                              <w:i/>
                                              <w:sz w:val="20"/>
                                              <w:szCs w:val="20"/>
                                              <w:lang w:val="es-ES_tradnl"/>
                                            </w:rPr>
                                          </m:ctrlPr>
                                        </m:dPr>
                                        <m:e>
                                          <m:sSubSup>
                                            <m:sSubSupPr>
                                              <m:ctrlPr>
                                                <w:rPr>
                                                  <w:rFonts w:ascii="Cambria Math" w:hAnsi="Cambria Math"/>
                                                  <w:bCs/>
                                                  <w:i/>
                                                  <w:sz w:val="20"/>
                                                  <w:szCs w:val="20"/>
                                                  <w:lang w:val="es-ES_tradnl"/>
                                                </w:rPr>
                                              </m:ctrlPr>
                                            </m:sSubSupPr>
                                            <m:e>
                                              <m:r>
                                                <w:rPr>
                                                  <w:rFonts w:ascii="Cambria Math" w:hAnsi="Cambria Math"/>
                                                  <w:sz w:val="20"/>
                                                  <w:szCs w:val="20"/>
                                                  <w:lang w:val="es-ES_tradnl"/>
                                                </w:rPr>
                                                <m:t>DD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e>
                                      </m:d>
                                    </m:e>
                                    <m:sup>
                                      <m:r>
                                        <w:rPr>
                                          <w:rFonts w:ascii="Cambria Math" w:hAnsi="Cambria Math"/>
                                          <w:sz w:val="20"/>
                                          <w:szCs w:val="20"/>
                                          <w:lang w:val="es-ES_tradnl"/>
                                        </w:rPr>
                                        <m:t>2</m:t>
                                      </m:r>
                                    </m:sup>
                                  </m:sSup>
                                </m:e>
                              </m:nary>
                            </m:e>
                          </m:d>
                        </m:e>
                      </m:nary>
                    </m:num>
                    <m:den>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up/>
                        <m:e>
                          <m:r>
                            <w:rPr>
                              <w:rFonts w:ascii="Cambria Math" w:hAnsi="Cambria Math"/>
                              <w:sz w:val="20"/>
                              <w:szCs w:val="20"/>
                              <w:lang w:val="es-ES_tradnl"/>
                            </w:rPr>
                            <m:t>(</m:t>
                          </m:r>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Sup>
                                <m:sSubSupPr>
                                  <m:ctrlPr>
                                    <w:rPr>
                                      <w:rFonts w:ascii="Cambria Math" w:hAnsi="Cambria Math"/>
                                      <w:bCs/>
                                      <w:i/>
                                      <w:sz w:val="20"/>
                                      <w:szCs w:val="20"/>
                                      <w:lang w:val="es-ES_tradnl"/>
                                    </w:rPr>
                                  </m:ctrlPr>
                                </m:sSubSupPr>
                                <m:e>
                                  <m:r>
                                    <w:rPr>
                                      <w:rFonts w:ascii="Cambria Math" w:hAnsi="Cambria Math"/>
                                      <w:sz w:val="20"/>
                                      <w:szCs w:val="20"/>
                                      <w:lang w:val="es-ES_tradnl"/>
                                    </w:rPr>
                                    <m:t>PD</m:t>
                                  </m:r>
                                </m:e>
                                <m:sub>
                                  <m:sSub>
                                    <m:sSubPr>
                                      <m:ctrlPr>
                                        <w:rPr>
                                          <w:rFonts w:ascii="Cambria Math" w:hAnsi="Cambria Math"/>
                                          <w:bCs/>
                                          <w:i/>
                                          <w:sz w:val="20"/>
                                          <w:szCs w:val="20"/>
                                          <w:lang w:val="es-ES_tradnl"/>
                                        </w:rPr>
                                      </m:ctrlPr>
                                    </m:sSubPr>
                                    <m:e>
                                      <m:r>
                                        <w:rPr>
                                          <w:rFonts w:ascii="Cambria Math" w:hAnsi="Cambria Math"/>
                                          <w:sz w:val="20"/>
                                          <w:szCs w:val="20"/>
                                          <w:lang w:val="es-ES_tradnl"/>
                                        </w:rPr>
                                        <m:t>SD</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e>
                          </m:nary>
                        </m:e>
                      </m:nary>
                      <m:r>
                        <w:rPr>
                          <w:rFonts w:ascii="Cambria Math" w:hAnsi="Cambria Math"/>
                          <w:sz w:val="20"/>
                          <w:szCs w:val="20"/>
                          <w:lang w:val="es-ES_tradnl"/>
                        </w:rPr>
                        <m:t>)</m:t>
                      </m:r>
                    </m:den>
                  </m:f>
                  <m:r>
                    <w:rPr>
                      <w:rFonts w:ascii="Cambria Math" w:hAnsi="Cambria Math"/>
                      <w:sz w:val="20"/>
                      <w:szCs w:val="20"/>
                      <w:lang w:val="es-ES_tradnl"/>
                    </w:rPr>
                    <m:t>-</m:t>
                  </m:r>
                  <m:sSup>
                    <m:sSupPr>
                      <m:ctrlPr>
                        <w:rPr>
                          <w:rFonts w:ascii="Cambria Math" w:hAnsi="Cambria Math"/>
                          <w:bCs/>
                          <w:i/>
                          <w:sz w:val="20"/>
                          <w:szCs w:val="20"/>
                          <w:lang w:val="es-ES_tradnl"/>
                        </w:rPr>
                      </m:ctrlPr>
                    </m:sSupPr>
                    <m:e>
                      <m:d>
                        <m:dPr>
                          <m:ctrlPr>
                            <w:rPr>
                              <w:rFonts w:ascii="Cambria Math" w:hAnsi="Cambria Math"/>
                              <w:bCs/>
                              <w:i/>
                              <w:sz w:val="20"/>
                              <w:szCs w:val="20"/>
                              <w:lang w:val="es-ES_tradnl"/>
                            </w:rPr>
                          </m:ctrlPr>
                        </m:dPr>
                        <m:e>
                          <m:sSub>
                            <m:sSubPr>
                              <m:ctrlPr>
                                <w:rPr>
                                  <w:rFonts w:ascii="Cambria Math" w:hAnsi="Cambria Math"/>
                                  <w:bCs/>
                                  <w:i/>
                                  <w:sz w:val="20"/>
                                  <w:szCs w:val="20"/>
                                  <w:lang w:val="es-ES_tradnl"/>
                                </w:rPr>
                              </m:ctrlPr>
                            </m:sSubPr>
                            <m:e>
                              <m:r>
                                <w:rPr>
                                  <w:rFonts w:ascii="Cambria Math" w:hAnsi="Cambria Math"/>
                                  <w:sz w:val="20"/>
                                  <w:szCs w:val="20"/>
                                  <w:lang w:val="es-ES_tradnl"/>
                                </w:rPr>
                                <m:t>DProD</m:t>
                              </m:r>
                            </m:e>
                            <m:sub>
                              <m:r>
                                <w:rPr>
                                  <w:rFonts w:ascii="Cambria Math" w:hAnsi="Cambria Math"/>
                                  <w:sz w:val="20"/>
                                  <w:szCs w:val="20"/>
                                  <w:lang w:val="es-ES_tradnl"/>
                                </w:rPr>
                                <m:t>T</m:t>
                              </m:r>
                            </m:sub>
                          </m:sSub>
                        </m:e>
                      </m:d>
                    </m:e>
                    <m:sup>
                      <m:r>
                        <w:rPr>
                          <w:rFonts w:ascii="Cambria Math" w:hAnsi="Cambria Math"/>
                          <w:sz w:val="20"/>
                          <w:szCs w:val="20"/>
                          <w:lang w:val="es-ES_tradnl"/>
                        </w:rPr>
                        <m:t>2</m:t>
                      </m:r>
                    </m:sup>
                  </m:sSup>
                </m:e>
              </m:d>
            </m:e>
            <m:sup>
              <m:f>
                <m:fPr>
                  <m:ctrlPr>
                    <w:rPr>
                      <w:rFonts w:ascii="Cambria Math" w:hAnsi="Cambria Math"/>
                      <w:bCs/>
                      <w:i/>
                      <w:sz w:val="20"/>
                      <w:szCs w:val="20"/>
                      <w:lang w:val="es-ES_tradnl"/>
                    </w:rPr>
                  </m:ctrlPr>
                </m:fPr>
                <m:num>
                  <m:r>
                    <w:rPr>
                      <w:rFonts w:ascii="Cambria Math" w:hAnsi="Cambria Math"/>
                      <w:sz w:val="20"/>
                      <w:szCs w:val="20"/>
                      <w:lang w:val="es-ES_tradnl"/>
                    </w:rPr>
                    <m:t>1</m:t>
                  </m:r>
                </m:num>
                <m:den>
                  <m:r>
                    <w:rPr>
                      <w:rFonts w:ascii="Cambria Math" w:hAnsi="Cambria Math"/>
                      <w:sz w:val="20"/>
                      <w:szCs w:val="20"/>
                      <w:lang w:val="es-ES_tradnl"/>
                    </w:rPr>
                    <m:t>2</m:t>
                  </m:r>
                </m:den>
              </m:f>
            </m:sup>
          </m:sSup>
        </m:oMath>
      </m:oMathPara>
    </w:p>
    <w:p w14:paraId="269C665B" w14:textId="77777777" w:rsidR="00F97FEC" w:rsidRDefault="00F97FEC" w:rsidP="00E516EB">
      <w:pPr>
        <w:spacing w:after="0" w:line="240" w:lineRule="auto"/>
        <w:jc w:val="both"/>
        <w:rPr>
          <w:rFonts w:eastAsiaTheme="minorEastAsia"/>
          <w:bCs/>
          <w:sz w:val="20"/>
          <w:szCs w:val="20"/>
          <w:lang w:val="es-ES_tradnl"/>
        </w:rPr>
      </w:pPr>
    </w:p>
    <w:p w14:paraId="3C5286B8" w14:textId="31BD4104" w:rsidR="00831DB2" w:rsidRDefault="00350305" w:rsidP="00831DB2">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DMaxA</m:t>
            </m:r>
          </m:e>
          <m:sub>
            <m:r>
              <w:rPr>
                <w:rFonts w:ascii="Cambria Math" w:hAnsi="Cambria Math"/>
                <w:sz w:val="20"/>
                <w:szCs w:val="20"/>
                <w:lang w:val="es-ES_tradnl"/>
              </w:rPr>
              <m:t>T</m:t>
            </m:r>
          </m:sub>
        </m:sSub>
      </m:oMath>
      <w:r w:rsidR="00081C22">
        <w:rPr>
          <w:rFonts w:ascii="Arial" w:eastAsiaTheme="minorEastAsia" w:hAnsi="Arial" w:cs="Arial"/>
          <w:sz w:val="20"/>
          <w:szCs w:val="20"/>
          <w:lang w:val="es-ES_tradnl"/>
        </w:rPr>
        <w:t>: es la</w:t>
      </w:r>
      <w:r w:rsidR="00B6301D" w:rsidRPr="00B6301D">
        <w:rPr>
          <w:rFonts w:ascii="Arial" w:eastAsiaTheme="minorEastAsia" w:hAnsi="Arial" w:cs="Arial"/>
          <w:sz w:val="20"/>
          <w:szCs w:val="20"/>
          <w:lang w:val="es-ES_tradnl"/>
        </w:rPr>
        <w:t xml:space="preserve"> </w:t>
      </w:r>
      <w:r w:rsidR="00081C22">
        <w:rPr>
          <w:rFonts w:ascii="Arial" w:eastAsiaTheme="minorEastAsia" w:hAnsi="Arial" w:cs="Arial"/>
          <w:sz w:val="20"/>
          <w:szCs w:val="20"/>
          <w:lang w:val="es-ES_tradnl"/>
        </w:rPr>
        <w:t>d</w:t>
      </w:r>
      <w:r w:rsidR="00B6301D" w:rsidRPr="00B6301D">
        <w:rPr>
          <w:rFonts w:ascii="Arial" w:eastAsiaTheme="minorEastAsia" w:hAnsi="Arial" w:cs="Arial"/>
          <w:sz w:val="20"/>
          <w:szCs w:val="20"/>
          <w:lang w:val="es-ES_tradnl"/>
        </w:rPr>
        <w:t xml:space="preserve">uración máxima de los siniestros correspondientes a recobros que debió recibir de otra entidad aseguradora en los últimos 5 años (siendo </w:t>
      </w:r>
      <m:oMath>
        <m:r>
          <w:rPr>
            <w:rFonts w:ascii="Cambria Math" w:hAnsi="Cambria Math"/>
            <w:sz w:val="20"/>
            <w:szCs w:val="20"/>
            <w:lang w:val="es-ES_tradnl"/>
          </w:rPr>
          <m:t>T</m:t>
        </m:r>
      </m:oMath>
      <w:r w:rsidR="00B6301D" w:rsidRPr="00B6301D">
        <w:rPr>
          <w:rFonts w:ascii="Arial" w:eastAsiaTheme="minorEastAsia" w:hAnsi="Arial" w:cs="Arial"/>
          <w:sz w:val="20"/>
          <w:szCs w:val="20"/>
          <w:lang w:val="es-ES_tradnl"/>
        </w:rPr>
        <w:t xml:space="preserve"> el primer año) ponderada por el monto de cada uno de los pagos de estos, calculada con la siguiente fórmula:</w:t>
      </w:r>
    </w:p>
    <w:p w14:paraId="3414D9BF" w14:textId="77777777" w:rsidR="00831DB2" w:rsidRPr="00831DB2" w:rsidRDefault="00831DB2" w:rsidP="00831DB2">
      <w:pPr>
        <w:spacing w:after="0" w:line="240" w:lineRule="auto"/>
        <w:jc w:val="both"/>
        <w:rPr>
          <w:rFonts w:ascii="Arial" w:eastAsiaTheme="minorEastAsia" w:hAnsi="Arial" w:cs="Arial"/>
          <w:sz w:val="20"/>
          <w:szCs w:val="20"/>
          <w:lang w:val="es-ES_tradnl"/>
        </w:rPr>
      </w:pPr>
    </w:p>
    <w:p w14:paraId="45070853" w14:textId="77777777" w:rsidR="00831DB2" w:rsidRPr="00831DB2" w:rsidRDefault="00350305" w:rsidP="00831DB2">
      <w:pPr>
        <w:tabs>
          <w:tab w:val="left" w:pos="720"/>
          <w:tab w:val="left" w:pos="851"/>
        </w:tabs>
        <w:jc w:val="center"/>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DMaxA</m:t>
              </m:r>
            </m:e>
            <m:sub>
              <m:r>
                <w:rPr>
                  <w:rFonts w:ascii="Cambria Math" w:hAnsi="Cambria Math"/>
                  <w:sz w:val="20"/>
                  <w:szCs w:val="20"/>
                  <w:lang w:val="es-ES_tradnl"/>
                </w:rPr>
                <m:t>T</m:t>
              </m:r>
            </m:sub>
          </m:sSub>
          <m: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r>
            <w:rPr>
              <w:rFonts w:ascii="Cambria Math" w:hAnsi="Cambria Math"/>
              <w:sz w:val="20"/>
              <w:szCs w:val="20"/>
              <w:lang w:val="es-ES_tradnl"/>
            </w:rPr>
            <m:t>+</m:t>
          </m:r>
          <m:r>
            <m:rPr>
              <m:sty m:val="p"/>
            </m:rPr>
            <w:rPr>
              <w:rFonts w:ascii="Cambria Math" w:hAnsi="Cambria Math"/>
              <w:sz w:val="20"/>
              <w:szCs w:val="20"/>
              <w:lang w:val="es-ES_tradnl"/>
            </w:rPr>
            <m:t xml:space="preserve"> </m:t>
          </m:r>
          <m:sSub>
            <m:sSubPr>
              <m:ctrlPr>
                <w:rPr>
                  <w:rFonts w:ascii="Cambria Math" w:hAnsi="Cambria Math"/>
                  <w:bCs/>
                  <w:i/>
                  <w:sz w:val="20"/>
                  <w:szCs w:val="20"/>
                  <w:lang w:val="es-ES_tradnl"/>
                </w:rPr>
              </m:ctrlPr>
            </m:sSubPr>
            <m:e>
              <m:r>
                <w:rPr>
                  <w:rFonts w:ascii="Cambria Math" w:hAnsi="Cambria Math"/>
                  <w:sz w:val="20"/>
                  <w:szCs w:val="20"/>
                  <w:lang w:val="es-ES_tradnl"/>
                </w:rPr>
                <m:t>DSA</m:t>
              </m:r>
            </m:e>
            <m:sub>
              <m:r>
                <w:rPr>
                  <w:rFonts w:ascii="Cambria Math" w:hAnsi="Cambria Math"/>
                  <w:sz w:val="20"/>
                  <w:szCs w:val="20"/>
                  <w:lang w:val="es-ES_tradnl"/>
                </w:rPr>
                <m:t>T</m:t>
              </m:r>
            </m:sub>
          </m:sSub>
        </m:oMath>
      </m:oMathPara>
    </w:p>
    <w:p w14:paraId="3465B160" w14:textId="52B7BBA2" w:rsidR="00831DB2" w:rsidRDefault="00B91E9A" w:rsidP="00510D05">
      <w:pPr>
        <w:spacing w:after="0" w:line="240" w:lineRule="auto"/>
        <w:jc w:val="both"/>
        <w:rPr>
          <w:rFonts w:ascii="Arial" w:eastAsiaTheme="minorEastAsia" w:hAnsi="Arial" w:cs="Arial"/>
          <w:sz w:val="20"/>
          <w:szCs w:val="20"/>
          <w:lang w:val="es-ES_tradnl"/>
        </w:rPr>
      </w:pPr>
      <w:r>
        <w:rPr>
          <w:rFonts w:ascii="Arial" w:eastAsiaTheme="minorEastAsia" w:hAnsi="Arial" w:cs="Arial"/>
          <w:sz w:val="20"/>
          <w:szCs w:val="20"/>
          <w:lang w:val="es-ES_tradnl"/>
        </w:rPr>
        <w:t xml:space="preserve">Donde: </w:t>
      </w:r>
    </w:p>
    <w:p w14:paraId="238CBDC7" w14:textId="77777777" w:rsidR="002B1396" w:rsidRDefault="002B1396" w:rsidP="00510D05">
      <w:pPr>
        <w:spacing w:after="0" w:line="240" w:lineRule="auto"/>
        <w:jc w:val="both"/>
        <w:rPr>
          <w:rFonts w:ascii="Arial" w:eastAsiaTheme="minorEastAsia" w:hAnsi="Arial" w:cs="Arial"/>
          <w:sz w:val="20"/>
          <w:szCs w:val="20"/>
          <w:lang w:val="es-ES_tradnl"/>
        </w:rPr>
      </w:pPr>
    </w:p>
    <w:p w14:paraId="6EF130A9" w14:textId="77777777" w:rsidR="002B1396"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oMath>
      <w:r w:rsidR="002B1396">
        <w:rPr>
          <w:rFonts w:ascii="Arial" w:eastAsiaTheme="minorEastAsia" w:hAnsi="Arial" w:cs="Arial"/>
          <w:bCs/>
          <w:sz w:val="20"/>
          <w:szCs w:val="20"/>
          <w:lang w:val="es-ES_tradnl"/>
        </w:rPr>
        <w:t xml:space="preserve">: es la </w:t>
      </w:r>
      <w:r w:rsidR="002B1396">
        <w:rPr>
          <w:rFonts w:ascii="Arial" w:hAnsi="Arial" w:cs="Arial"/>
          <w:bCs/>
          <w:spacing w:val="-3"/>
          <w:sz w:val="20"/>
          <w:szCs w:val="20"/>
          <w:lang w:val="es-ES_tradnl"/>
        </w:rPr>
        <w:t>d</w:t>
      </w:r>
      <w:r w:rsidR="002B1396" w:rsidRPr="000C789B">
        <w:rPr>
          <w:rFonts w:ascii="Arial" w:hAnsi="Arial" w:cs="Arial"/>
          <w:bCs/>
          <w:spacing w:val="-3"/>
          <w:sz w:val="20"/>
          <w:szCs w:val="20"/>
          <w:lang w:val="es-ES_tradnl"/>
        </w:rPr>
        <w:t xml:space="preserve">uración promedio de los siniestros correspondientes a recobros que debió recibir de otra entidad aseguradora en los últimos 5 años (siendo </w:t>
      </w:r>
      <m:oMath>
        <m:r>
          <w:rPr>
            <w:rFonts w:ascii="Cambria Math" w:hAnsi="Cambria Math"/>
            <w:sz w:val="20"/>
            <w:szCs w:val="20"/>
            <w:lang w:val="es-ES_tradnl"/>
          </w:rPr>
          <m:t>T</m:t>
        </m:r>
      </m:oMath>
      <w:r w:rsidR="002B1396" w:rsidRPr="000C789B">
        <w:rPr>
          <w:rFonts w:ascii="Arial" w:hAnsi="Arial" w:cs="Arial"/>
          <w:bCs/>
          <w:spacing w:val="-3"/>
          <w:sz w:val="20"/>
          <w:szCs w:val="20"/>
          <w:lang w:val="es-ES_tradnl"/>
        </w:rPr>
        <w:t xml:space="preserve"> el primer año) ponderada por el monto de cada uno de los pagos. </w:t>
      </w:r>
      <w:r w:rsidR="002B1396">
        <w:rPr>
          <w:rFonts w:ascii="Arial" w:hAnsi="Arial" w:cs="Arial"/>
          <w:bCs/>
          <w:spacing w:val="-3"/>
          <w:sz w:val="20"/>
          <w:szCs w:val="20"/>
          <w:lang w:val="es-ES_tradnl"/>
        </w:rPr>
        <w:t>Esta variable se c</w:t>
      </w:r>
      <w:r w:rsidR="002B1396" w:rsidRPr="00B738B3">
        <w:rPr>
          <w:rFonts w:ascii="Arial" w:hAnsi="Arial" w:cs="Arial"/>
          <w:bCs/>
          <w:spacing w:val="-3"/>
          <w:sz w:val="20"/>
          <w:szCs w:val="20"/>
          <w:lang w:val="es-ES_tradnl"/>
        </w:rPr>
        <w:t>alcula</w:t>
      </w:r>
      <w:r w:rsidR="002B1396">
        <w:rPr>
          <w:rFonts w:ascii="Arial" w:hAnsi="Arial" w:cs="Arial"/>
          <w:bCs/>
          <w:spacing w:val="-3"/>
          <w:sz w:val="20"/>
          <w:szCs w:val="20"/>
          <w:lang w:val="es-ES_tradnl"/>
        </w:rPr>
        <w:t xml:space="preserve"> de acuerdo</w:t>
      </w:r>
      <w:r w:rsidR="002B1396" w:rsidRPr="00B738B3">
        <w:rPr>
          <w:rFonts w:ascii="Arial" w:hAnsi="Arial" w:cs="Arial"/>
          <w:bCs/>
          <w:spacing w:val="-3"/>
          <w:sz w:val="20"/>
          <w:szCs w:val="20"/>
          <w:lang w:val="es-ES_tradnl"/>
        </w:rPr>
        <w:t xml:space="preserve"> con la siguiente fórmula</w:t>
      </w:r>
      <w:r w:rsidR="002B1396" w:rsidRPr="000C789B">
        <w:rPr>
          <w:rFonts w:ascii="Arial" w:hAnsi="Arial" w:cs="Arial"/>
          <w:bCs/>
          <w:spacing w:val="-3"/>
          <w:sz w:val="20"/>
          <w:szCs w:val="20"/>
          <w:lang w:val="es-ES_tradnl"/>
        </w:rPr>
        <w:t>:</w:t>
      </w:r>
    </w:p>
    <w:p w14:paraId="45732F7A" w14:textId="77777777" w:rsidR="002B1396" w:rsidRDefault="002B1396" w:rsidP="00E516EB">
      <w:pPr>
        <w:spacing w:after="0" w:line="240" w:lineRule="auto"/>
        <w:jc w:val="both"/>
        <w:rPr>
          <w:rFonts w:ascii="Arial" w:eastAsiaTheme="minorEastAsia" w:hAnsi="Arial" w:cs="Arial"/>
          <w:sz w:val="20"/>
          <w:szCs w:val="20"/>
          <w:lang w:val="es-ES_tradnl"/>
        </w:rPr>
      </w:pPr>
    </w:p>
    <w:p w14:paraId="431065CB" w14:textId="77777777" w:rsidR="002B1396" w:rsidRPr="00875E88" w:rsidRDefault="00350305" w:rsidP="002B1396">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DProA</m:t>
              </m:r>
            </m:e>
            <m:sub>
              <m:r>
                <w:rPr>
                  <w:rFonts w:ascii="Cambria Math" w:hAnsi="Cambria Math"/>
                  <w:sz w:val="20"/>
                  <w:szCs w:val="20"/>
                  <w:lang w:val="es-ES_tradnl"/>
                </w:rPr>
                <m:t>T</m:t>
              </m:r>
            </m:sub>
          </m:sSub>
          <m:r>
            <w:rPr>
              <w:rFonts w:ascii="Cambria Math" w:hAnsi="Cambria Math"/>
              <w:sz w:val="20"/>
              <w:szCs w:val="20"/>
              <w:lang w:val="es-ES_tradnl"/>
            </w:rPr>
            <m:t>=</m:t>
          </m:r>
          <m:r>
            <m:rPr>
              <m:sty m:val="p"/>
            </m:rPr>
            <w:rPr>
              <w:rFonts w:ascii="Cambria Math" w:hAnsi="Cambria Math"/>
              <w:sz w:val="20"/>
              <w:szCs w:val="20"/>
              <w:lang w:val="es-ES_tradnl"/>
            </w:rPr>
            <m:t xml:space="preserve"> </m:t>
          </m:r>
          <m:f>
            <m:fPr>
              <m:ctrlPr>
                <w:rPr>
                  <w:rFonts w:ascii="Cambria Math" w:hAnsi="Cambria Math"/>
                  <w:bCs/>
                  <w:i/>
                  <w:sz w:val="20"/>
                  <w:szCs w:val="20"/>
                  <w:lang w:val="en-AU"/>
                </w:rPr>
              </m:ctrlPr>
            </m:fPr>
            <m:num>
              <m:nary>
                <m:naryPr>
                  <m:chr m:val="∑"/>
                  <m:limLoc m:val="undOvr"/>
                  <m:supHide m:val="1"/>
                  <m:ctrlPr>
                    <w:rPr>
                      <w:rFonts w:ascii="Cambria Math" w:hAnsi="Cambria Math"/>
                      <w:bCs/>
                      <w:i/>
                      <w:sz w:val="20"/>
                      <w:szCs w:val="20"/>
                      <w:lang w:val="en-AU"/>
                    </w:rPr>
                  </m:ctrlPr>
                </m:naryPr>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up/>
                <m:e>
                  <m:r>
                    <w:rPr>
                      <w:rFonts w:ascii="Cambria Math" w:hAnsi="Cambria Math"/>
                      <w:sz w:val="20"/>
                      <w:szCs w:val="20"/>
                      <w:lang w:val="es-ES_tradnl"/>
                    </w:rPr>
                    <m:t>(</m:t>
                  </m:r>
                  <m:nary>
                    <m:naryPr>
                      <m:chr m:val="∑"/>
                      <m:limLoc m:val="undOvr"/>
                      <m:ctrlPr>
                        <w:rPr>
                          <w:rFonts w:ascii="Cambria Math" w:hAnsi="Cambria Math"/>
                          <w:bCs/>
                          <w:i/>
                          <w:sz w:val="20"/>
                          <w:szCs w:val="20"/>
                          <w:lang w:val="en-AU"/>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r>
                        <w:rPr>
                          <w:rFonts w:ascii="Cambria Math" w:hAnsi="Cambria Math"/>
                          <w:sz w:val="20"/>
                          <w:szCs w:val="20"/>
                          <w:lang w:val="es-ES_tradnl"/>
                        </w:rPr>
                        <m:t>*</m:t>
                      </m:r>
                      <m:sSubSup>
                        <m:sSubSupPr>
                          <m:ctrlPr>
                            <w:rPr>
                              <w:rFonts w:ascii="Cambria Math" w:hAnsi="Cambria Math"/>
                              <w:bCs/>
                              <w:i/>
                              <w:sz w:val="20"/>
                              <w:szCs w:val="20"/>
                              <w:lang w:val="en-AU"/>
                            </w:rPr>
                          </m:ctrlPr>
                        </m:sSubSupPr>
                        <m:e>
                          <m:r>
                            <w:rPr>
                              <w:rFonts w:ascii="Cambria Math" w:hAnsi="Cambria Math"/>
                              <w:sz w:val="20"/>
                              <w:szCs w:val="20"/>
                              <w:lang w:val="es-ES_tradnl"/>
                            </w:rPr>
                            <m:t>DA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r>
                        <w:rPr>
                          <w:rFonts w:ascii="Cambria Math" w:hAnsi="Cambria Math"/>
                          <w:sz w:val="20"/>
                          <w:szCs w:val="20"/>
                          <w:lang w:val="es-ES_tradnl"/>
                        </w:rPr>
                        <m:t>)</m:t>
                      </m:r>
                    </m:e>
                  </m:nary>
                </m:e>
              </m:nary>
            </m:num>
            <m:den>
              <m:nary>
                <m:naryPr>
                  <m:chr m:val="∑"/>
                  <m:limLoc m:val="undOvr"/>
                  <m:supHide m:val="1"/>
                  <m:ctrlPr>
                    <w:rPr>
                      <w:rFonts w:ascii="Cambria Math" w:hAnsi="Cambria Math"/>
                      <w:bCs/>
                      <w:i/>
                      <w:sz w:val="20"/>
                      <w:szCs w:val="20"/>
                      <w:lang w:val="en-AU"/>
                    </w:rPr>
                  </m:ctrlPr>
                </m:naryPr>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up/>
                <m:e>
                  <m:r>
                    <w:rPr>
                      <w:rFonts w:ascii="Cambria Math" w:hAnsi="Cambria Math"/>
                      <w:sz w:val="20"/>
                      <w:szCs w:val="20"/>
                      <w:lang w:val="es-ES_tradnl"/>
                    </w:rPr>
                    <m:t>(</m:t>
                  </m:r>
                  <m:nary>
                    <m:naryPr>
                      <m:chr m:val="∑"/>
                      <m:limLoc m:val="undOvr"/>
                      <m:ctrlPr>
                        <w:rPr>
                          <w:rFonts w:ascii="Cambria Math" w:hAnsi="Cambria Math"/>
                          <w:bCs/>
                          <w:i/>
                          <w:sz w:val="20"/>
                          <w:szCs w:val="20"/>
                          <w:lang w:val="en-AU"/>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e>
                  </m:nary>
                </m:e>
              </m:nary>
              <m:r>
                <w:rPr>
                  <w:rFonts w:ascii="Cambria Math" w:hAnsi="Cambria Math"/>
                  <w:sz w:val="20"/>
                  <w:szCs w:val="20"/>
                  <w:lang w:val="es-ES_tradnl"/>
                </w:rPr>
                <m:t>)</m:t>
              </m:r>
            </m:den>
          </m:f>
        </m:oMath>
      </m:oMathPara>
    </w:p>
    <w:p w14:paraId="671DF3E3" w14:textId="77777777" w:rsidR="002B1396" w:rsidRPr="00864AAD" w:rsidRDefault="002B1396" w:rsidP="00510D05">
      <w:pPr>
        <w:tabs>
          <w:tab w:val="left" w:pos="-720"/>
        </w:tabs>
        <w:suppressAutoHyphens/>
        <w:spacing w:after="0" w:line="240" w:lineRule="auto"/>
        <w:jc w:val="both"/>
        <w:rPr>
          <w:rFonts w:ascii="Arial" w:hAnsi="Arial" w:cs="Arial"/>
          <w:bCs/>
          <w:spacing w:val="-3"/>
          <w:sz w:val="20"/>
          <w:szCs w:val="20"/>
          <w:lang w:val="es-ES_tradnl"/>
        </w:rPr>
      </w:pPr>
      <w:r w:rsidRPr="00864AAD">
        <w:rPr>
          <w:rFonts w:ascii="Arial" w:hAnsi="Arial" w:cs="Arial"/>
          <w:bCs/>
          <w:spacing w:val="-3"/>
          <w:sz w:val="20"/>
          <w:szCs w:val="20"/>
          <w:lang w:val="es-ES_tradnl"/>
        </w:rPr>
        <w:t>Donde:</w:t>
      </w:r>
    </w:p>
    <w:p w14:paraId="03222ED3" w14:textId="77777777" w:rsidR="002B1396" w:rsidRPr="00864AAD" w:rsidRDefault="002B1396" w:rsidP="00510D05">
      <w:pPr>
        <w:tabs>
          <w:tab w:val="left" w:pos="-720"/>
        </w:tabs>
        <w:suppressAutoHyphens/>
        <w:spacing w:after="0" w:line="240" w:lineRule="auto"/>
        <w:jc w:val="both"/>
        <w:rPr>
          <w:rFonts w:ascii="Arial" w:hAnsi="Arial" w:cs="Arial"/>
          <w:bCs/>
          <w:spacing w:val="-3"/>
          <w:sz w:val="20"/>
          <w:szCs w:val="20"/>
          <w:lang w:val="es-ES_tradnl"/>
        </w:rPr>
      </w:pPr>
    </w:p>
    <w:p w14:paraId="516B0295" w14:textId="77777777" w:rsidR="002B1396" w:rsidRPr="00864AAD"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n-AU"/>
              </w:rPr>
            </m:ctrlPr>
          </m:sSubSupPr>
          <m:e>
            <m:r>
              <w:rPr>
                <w:rFonts w:ascii="Cambria Math" w:hAnsi="Cambria Math"/>
                <w:sz w:val="20"/>
                <w:szCs w:val="20"/>
                <w:lang w:val="es-ES_tradnl"/>
              </w:rPr>
              <m:t>PA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oMath>
      <w:r w:rsidR="002B1396" w:rsidRPr="00864AAD">
        <w:rPr>
          <w:rFonts w:ascii="Arial" w:eastAsiaTheme="minorEastAsia" w:hAnsi="Arial" w:cs="Arial"/>
          <w:bCs/>
          <w:sz w:val="20"/>
          <w:szCs w:val="20"/>
          <w:lang w:val="es-CO"/>
        </w:rPr>
        <w:t xml:space="preserve">: </w:t>
      </w:r>
      <w:r w:rsidR="002B1396">
        <w:rPr>
          <w:rFonts w:ascii="Arial" w:hAnsi="Arial" w:cs="Arial"/>
          <w:bCs/>
          <w:spacing w:val="-3"/>
          <w:sz w:val="20"/>
          <w:szCs w:val="20"/>
          <w:lang w:val="es-CO"/>
        </w:rPr>
        <w:t>corresponde</w:t>
      </w:r>
      <w:r w:rsidR="002B1396" w:rsidRPr="00864AAD">
        <w:rPr>
          <w:rFonts w:ascii="Arial" w:hAnsi="Arial" w:cs="Arial"/>
          <w:bCs/>
          <w:spacing w:val="-3"/>
          <w:sz w:val="20"/>
          <w:szCs w:val="20"/>
          <w:lang w:val="es-ES_tradnl"/>
        </w:rPr>
        <w:t xml:space="preserve"> a los pagos del i</w:t>
      </w:r>
      <w:r w:rsidR="002B1396" w:rsidRPr="00510D05">
        <w:rPr>
          <w:rFonts w:ascii="Cambria Math" w:hAnsi="Cambria Math"/>
          <w:bCs/>
          <w:i/>
          <w:sz w:val="20"/>
          <w:szCs w:val="20"/>
          <w:lang w:val="en-AU"/>
        </w:rPr>
        <w:t>-ésim</w:t>
      </w:r>
      <w:r w:rsidR="002B1396" w:rsidRPr="00864AAD">
        <w:rPr>
          <w:rFonts w:ascii="Arial" w:hAnsi="Arial" w:cs="Arial"/>
          <w:bCs/>
          <w:spacing w:val="-3"/>
          <w:sz w:val="20"/>
          <w:szCs w:val="20"/>
          <w:lang w:val="es-ES_tradnl"/>
        </w:rPr>
        <w:t xml:space="preserve">o siniestro realizados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2B1396" w:rsidRPr="00864AAD">
        <w:rPr>
          <w:rFonts w:ascii="Arial" w:hAnsi="Arial" w:cs="Arial"/>
          <w:bCs/>
          <w:spacing w:val="-3"/>
          <w:sz w:val="20"/>
          <w:szCs w:val="20"/>
          <w:lang w:val="es-ES_tradnl"/>
        </w:rPr>
        <w:t>. Se excluyen los pagos correspondientes a pensiones de invalidez y de sobrevivencia</w:t>
      </w:r>
      <w:r w:rsidR="002B1396">
        <w:rPr>
          <w:rFonts w:ascii="Arial" w:hAnsi="Arial" w:cs="Arial"/>
          <w:bCs/>
          <w:spacing w:val="-3"/>
          <w:sz w:val="20"/>
          <w:szCs w:val="20"/>
          <w:lang w:val="es-ES_tradnl"/>
        </w:rPr>
        <w:t>.</w:t>
      </w:r>
    </w:p>
    <w:p w14:paraId="114EF53C" w14:textId="77777777" w:rsidR="002B1396" w:rsidRPr="00864AAD" w:rsidRDefault="002B1396" w:rsidP="00510D05">
      <w:pPr>
        <w:tabs>
          <w:tab w:val="left" w:pos="-720"/>
        </w:tabs>
        <w:suppressAutoHyphens/>
        <w:spacing w:after="0" w:line="240" w:lineRule="auto"/>
        <w:jc w:val="both"/>
        <w:rPr>
          <w:rFonts w:ascii="Arial" w:hAnsi="Arial" w:cs="Arial"/>
          <w:bCs/>
          <w:spacing w:val="-3"/>
          <w:sz w:val="20"/>
          <w:szCs w:val="20"/>
          <w:lang w:val="es-ES_tradnl"/>
        </w:rPr>
      </w:pPr>
    </w:p>
    <w:p w14:paraId="1D22C6E1" w14:textId="77777777" w:rsidR="002B1396" w:rsidRPr="00864AAD"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n-AU"/>
              </w:rPr>
            </m:ctrlPr>
          </m:sSubSupPr>
          <m:e>
            <m:r>
              <w:rPr>
                <w:rFonts w:ascii="Cambria Math" w:hAnsi="Cambria Math"/>
                <w:sz w:val="20"/>
                <w:szCs w:val="20"/>
                <w:lang w:val="es-ES_tradnl"/>
              </w:rPr>
              <m:t>DA</m:t>
            </m:r>
          </m:e>
          <m:sub>
            <m:sSub>
              <m:sSubPr>
                <m:ctrlPr>
                  <w:rPr>
                    <w:rFonts w:ascii="Cambria Math" w:hAnsi="Cambria Math"/>
                    <w:bCs/>
                    <w:i/>
                    <w:sz w:val="20"/>
                    <w:szCs w:val="20"/>
                    <w:lang w:val="en-AU"/>
                  </w:rPr>
                </m:ctrlPr>
              </m:sSubPr>
              <m:e>
                <m:r>
                  <w:rPr>
                    <w:rFonts w:ascii="Cambria Math" w:hAnsi="Cambria Math"/>
                    <w:sz w:val="20"/>
                    <w:szCs w:val="20"/>
                    <w:lang w:val="es-ES_tradnl"/>
                  </w:rPr>
                  <m:t>SA</m:t>
                </m:r>
              </m:e>
              <m:sub>
                <m:r>
                  <w:rPr>
                    <w:rFonts w:ascii="Cambria Math" w:hAnsi="Cambria Math"/>
                    <w:sz w:val="20"/>
                    <w:szCs w:val="20"/>
                    <w:lang w:val="es-ES_tradnl"/>
                  </w:rPr>
                  <m:t>i</m:t>
                </m:r>
              </m:sub>
            </m:sSub>
          </m:sub>
          <m:sup>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p>
        </m:sSubSup>
      </m:oMath>
      <w:r w:rsidR="002B1396" w:rsidRPr="00D80D31">
        <w:rPr>
          <w:rFonts w:ascii="Arial" w:eastAsiaTheme="minorEastAsia" w:hAnsi="Arial" w:cs="Arial"/>
          <w:bCs/>
          <w:sz w:val="20"/>
          <w:szCs w:val="20"/>
          <w:lang w:val="es-CO"/>
        </w:rPr>
        <w:t>:</w:t>
      </w:r>
      <w:r w:rsidR="002B1396" w:rsidRPr="00864AAD">
        <w:rPr>
          <w:rFonts w:ascii="Arial" w:hAnsi="Arial" w:cs="Arial"/>
          <w:bCs/>
          <w:spacing w:val="-3"/>
          <w:sz w:val="20"/>
          <w:szCs w:val="20"/>
          <w:lang w:val="es-ES_tradnl"/>
        </w:rPr>
        <w:t xml:space="preserve"> </w:t>
      </w:r>
      <w:r w:rsidR="002B1396">
        <w:rPr>
          <w:rFonts w:ascii="Arial" w:hAnsi="Arial" w:cs="Arial"/>
          <w:bCs/>
          <w:spacing w:val="-3"/>
          <w:sz w:val="20"/>
          <w:szCs w:val="20"/>
          <w:lang w:val="es-ES_tradnl"/>
        </w:rPr>
        <w:t>es el t</w:t>
      </w:r>
      <w:r w:rsidR="002B1396" w:rsidRPr="00864AAD">
        <w:rPr>
          <w:rFonts w:ascii="Arial" w:hAnsi="Arial" w:cs="Arial"/>
          <w:bCs/>
          <w:spacing w:val="-3"/>
          <w:sz w:val="20"/>
          <w:szCs w:val="20"/>
          <w:lang w:val="es-ES_tradnl"/>
        </w:rPr>
        <w:t>iempo medido en años transcurrido entre</w:t>
      </w:r>
      <w:r w:rsidR="002B1396">
        <w:rPr>
          <w:rFonts w:ascii="Arial" w:hAnsi="Arial" w:cs="Arial"/>
          <w:bCs/>
          <w:spacing w:val="-3"/>
          <w:sz w:val="20"/>
          <w:szCs w:val="20"/>
          <w:lang w:val="es-ES_tradnl"/>
        </w:rPr>
        <w:t>: (</w:t>
      </w:r>
      <w:r w:rsidR="002B1396" w:rsidRPr="00864AAD">
        <w:rPr>
          <w:rFonts w:ascii="Arial" w:hAnsi="Arial" w:cs="Arial"/>
          <w:bCs/>
          <w:spacing w:val="-3"/>
          <w:sz w:val="20"/>
          <w:szCs w:val="20"/>
          <w:lang w:val="es-ES_tradnl"/>
        </w:rPr>
        <w:t xml:space="preserve">i) la fecha del aviso del </w:t>
      </w:r>
      <w:r w:rsidR="002B1396" w:rsidRPr="00510D05">
        <w:rPr>
          <w:rFonts w:ascii="Cambria Math" w:hAnsi="Cambria Math"/>
          <w:i/>
          <w:sz w:val="20"/>
          <w:szCs w:val="20"/>
          <w:lang w:val="es-ES_tradnl"/>
        </w:rPr>
        <w:t>i-ésimo</w:t>
      </w:r>
      <w:r w:rsidR="002B1396" w:rsidRPr="00864AAD">
        <w:rPr>
          <w:rFonts w:ascii="Arial" w:hAnsi="Arial" w:cs="Arial"/>
          <w:bCs/>
          <w:spacing w:val="-3"/>
          <w:sz w:val="20"/>
          <w:szCs w:val="20"/>
          <w:lang w:val="es-ES_tradnl"/>
        </w:rPr>
        <w:t xml:space="preserve"> siniestro y </w:t>
      </w:r>
      <w:r w:rsidR="002B1396">
        <w:rPr>
          <w:rFonts w:ascii="Arial" w:hAnsi="Arial" w:cs="Arial"/>
          <w:bCs/>
          <w:spacing w:val="-3"/>
          <w:sz w:val="20"/>
          <w:szCs w:val="20"/>
          <w:lang w:val="es-ES_tradnl"/>
        </w:rPr>
        <w:t>(</w:t>
      </w:r>
      <w:r w:rsidR="002B1396" w:rsidRPr="00864AAD">
        <w:rPr>
          <w:rFonts w:ascii="Arial" w:hAnsi="Arial" w:cs="Arial"/>
          <w:bCs/>
          <w:spacing w:val="-3"/>
          <w:sz w:val="20"/>
          <w:szCs w:val="20"/>
          <w:lang w:val="es-ES_tradnl"/>
        </w:rPr>
        <w:t xml:space="preserve">ii) la fecha del último pago del </w:t>
      </w:r>
      <w:r w:rsidR="002B1396" w:rsidRPr="00510D05">
        <w:rPr>
          <w:rFonts w:ascii="Cambria Math" w:hAnsi="Cambria Math"/>
          <w:i/>
          <w:sz w:val="20"/>
          <w:szCs w:val="20"/>
          <w:lang w:val="es-ES_tradnl"/>
        </w:rPr>
        <w:t>i-és</w:t>
      </w:r>
      <w:r w:rsidR="002B1396" w:rsidRPr="00864AAD">
        <w:rPr>
          <w:rFonts w:ascii="Arial" w:hAnsi="Arial" w:cs="Arial"/>
          <w:bCs/>
          <w:spacing w:val="-3"/>
          <w:sz w:val="20"/>
          <w:szCs w:val="20"/>
          <w:lang w:val="es-ES_tradnl"/>
        </w:rPr>
        <w:t>i</w:t>
      </w:r>
      <w:r w:rsidR="002B1396" w:rsidRPr="00510D05">
        <w:rPr>
          <w:rFonts w:ascii="Cambria Math" w:hAnsi="Cambria Math"/>
          <w:i/>
          <w:sz w:val="20"/>
          <w:szCs w:val="20"/>
          <w:lang w:val="es-ES_tradnl"/>
        </w:rPr>
        <w:t>mo</w:t>
      </w:r>
      <w:r w:rsidR="002B1396" w:rsidRPr="00864AAD">
        <w:rPr>
          <w:rFonts w:ascii="Arial" w:hAnsi="Arial" w:cs="Arial"/>
          <w:bCs/>
          <w:spacing w:val="-3"/>
          <w:sz w:val="20"/>
          <w:szCs w:val="20"/>
          <w:lang w:val="es-ES_tradnl"/>
        </w:rPr>
        <w:t xml:space="preserve"> siniestro en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2B1396" w:rsidRPr="00864AAD">
        <w:rPr>
          <w:rFonts w:ascii="Arial" w:hAnsi="Arial" w:cs="Arial"/>
          <w:bCs/>
          <w:spacing w:val="-3"/>
          <w:sz w:val="20"/>
          <w:szCs w:val="20"/>
          <w:lang w:val="es-ES_tradnl"/>
        </w:rPr>
        <w:t xml:space="preserve">. </w:t>
      </w:r>
    </w:p>
    <w:p w14:paraId="5A347589" w14:textId="77777777" w:rsidR="002B1396" w:rsidRPr="00864AAD" w:rsidRDefault="002B1396" w:rsidP="00510D05">
      <w:pPr>
        <w:tabs>
          <w:tab w:val="left" w:pos="-720"/>
        </w:tabs>
        <w:suppressAutoHyphens/>
        <w:spacing w:after="0" w:line="240" w:lineRule="auto"/>
        <w:jc w:val="both"/>
        <w:rPr>
          <w:rFonts w:ascii="Arial" w:hAnsi="Arial" w:cs="Arial"/>
          <w:bCs/>
          <w:spacing w:val="-3"/>
          <w:sz w:val="20"/>
          <w:szCs w:val="20"/>
          <w:lang w:val="es-ES_tradnl"/>
        </w:rPr>
      </w:pPr>
    </w:p>
    <w:p w14:paraId="298DF3C5" w14:textId="77777777" w:rsidR="002B1396"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SA</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I</m:t>
            </m:r>
          </m:sub>
        </m:sSub>
      </m:oMath>
      <w:r w:rsidR="002B1396">
        <w:rPr>
          <w:rFonts w:ascii="Arial" w:eastAsiaTheme="minorEastAsia" w:hAnsi="Arial" w:cs="Arial"/>
          <w:bCs/>
          <w:sz w:val="20"/>
          <w:szCs w:val="20"/>
          <w:lang w:val="es-ES_tradnl"/>
        </w:rPr>
        <w:t xml:space="preserve">: es el </w:t>
      </w:r>
      <w:r w:rsidR="002B1396">
        <w:rPr>
          <w:rFonts w:ascii="Arial" w:hAnsi="Arial" w:cs="Arial"/>
          <w:bCs/>
          <w:spacing w:val="-3"/>
          <w:sz w:val="20"/>
          <w:szCs w:val="20"/>
          <w:lang w:val="es-ES_tradnl"/>
        </w:rPr>
        <w:t>c</w:t>
      </w:r>
      <w:r w:rsidR="002B1396" w:rsidRPr="00864AAD">
        <w:rPr>
          <w:rFonts w:ascii="Arial" w:hAnsi="Arial" w:cs="Arial"/>
          <w:bCs/>
          <w:spacing w:val="-3"/>
          <w:sz w:val="20"/>
          <w:szCs w:val="20"/>
          <w:lang w:val="es-ES_tradnl"/>
        </w:rPr>
        <w:t>onjunto de siniestros correspondientes a recobros que debió recibir de otra entidad aseguradora, excluyendo los siniestros respecto de los cuales existen controversias con otras entidades frente a la posibilidad de recobro y los siniestros para los cuales los pagos corresponden únicamente a pensiones de invalidez y de sobrevivencia.</w:t>
      </w:r>
    </w:p>
    <w:p w14:paraId="1EEB6AB2" w14:textId="77777777" w:rsidR="00C17EF4" w:rsidRDefault="00C17EF4" w:rsidP="00E516EB">
      <w:pPr>
        <w:spacing w:after="0" w:line="240" w:lineRule="auto"/>
        <w:jc w:val="both"/>
        <w:rPr>
          <w:rFonts w:ascii="Cambria Math" w:eastAsia="Cambria Math" w:hAnsi="Cambria Math" w:cs="Cambria Math"/>
          <w:sz w:val="20"/>
          <w:szCs w:val="20"/>
          <w:lang w:val="es-ES_tradnl"/>
        </w:rPr>
      </w:pPr>
    </w:p>
    <w:p w14:paraId="4A7FFDE5" w14:textId="52D894D1" w:rsidR="00B91E9A" w:rsidRDefault="00350305" w:rsidP="00E516EB">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DSA</m:t>
            </m:r>
          </m:e>
          <m:sub>
            <m:r>
              <w:rPr>
                <w:rFonts w:ascii="Cambria Math" w:hAnsi="Cambria Math"/>
                <w:sz w:val="20"/>
                <w:szCs w:val="20"/>
                <w:lang w:val="es-ES_tradnl"/>
              </w:rPr>
              <m:t>T</m:t>
            </m:r>
          </m:sub>
        </m:sSub>
      </m:oMath>
      <w:r w:rsidR="00C17EF4">
        <w:rPr>
          <w:rFonts w:ascii="Arial" w:eastAsiaTheme="minorEastAsia" w:hAnsi="Arial" w:cs="Arial"/>
          <w:bCs/>
          <w:sz w:val="20"/>
          <w:szCs w:val="20"/>
          <w:lang w:val="es-ES_tradnl"/>
        </w:rPr>
        <w:t xml:space="preserve">: es la </w:t>
      </w:r>
      <w:r w:rsidR="00C17EF4">
        <w:rPr>
          <w:rFonts w:ascii="Arial" w:eastAsiaTheme="minorEastAsia" w:hAnsi="Arial" w:cs="Arial"/>
          <w:sz w:val="20"/>
          <w:szCs w:val="20"/>
          <w:lang w:val="es-ES_tradnl"/>
        </w:rPr>
        <w:t>d</w:t>
      </w:r>
      <w:r w:rsidR="00C17EF4" w:rsidRPr="00C17EF4">
        <w:rPr>
          <w:rFonts w:ascii="Arial" w:eastAsiaTheme="minorEastAsia" w:hAnsi="Arial" w:cs="Arial"/>
          <w:sz w:val="20"/>
          <w:szCs w:val="20"/>
          <w:lang w:val="es-ES_tradnl"/>
        </w:rPr>
        <w:t xml:space="preserve">esviación estándar de la duración de los siniestros correspondientes a recobros que debieron recibir de otra entidad aseguradora en los últimos 5 años, siendo </w:t>
      </w:r>
      <m:oMath>
        <m:r>
          <w:rPr>
            <w:rFonts w:ascii="Cambria Math" w:hAnsi="Cambria Math"/>
            <w:sz w:val="20"/>
            <w:szCs w:val="20"/>
            <w:lang w:val="es-ES_tradnl"/>
          </w:rPr>
          <m:t>T</m:t>
        </m:r>
      </m:oMath>
      <w:r w:rsidR="00C17EF4" w:rsidRPr="00C17EF4">
        <w:rPr>
          <w:rFonts w:ascii="Arial" w:eastAsiaTheme="minorEastAsia" w:hAnsi="Arial" w:cs="Arial"/>
          <w:sz w:val="20"/>
          <w:szCs w:val="20"/>
          <w:lang w:val="es-ES_tradnl"/>
        </w:rPr>
        <w:t xml:space="preserve"> el primer año, calculada con la siguiente fórmula:</w:t>
      </w:r>
    </w:p>
    <w:p w14:paraId="1F5C35E8" w14:textId="77777777" w:rsidR="00922148" w:rsidRDefault="00922148" w:rsidP="00E516EB">
      <w:pPr>
        <w:spacing w:after="0" w:line="240" w:lineRule="auto"/>
        <w:jc w:val="both"/>
        <w:rPr>
          <w:rFonts w:ascii="Arial" w:eastAsiaTheme="minorEastAsia" w:hAnsi="Arial" w:cs="Arial"/>
          <w:sz w:val="20"/>
          <w:szCs w:val="20"/>
          <w:lang w:val="es-ES_tradnl"/>
        </w:rPr>
      </w:pPr>
    </w:p>
    <w:p w14:paraId="242DB1E5" w14:textId="77777777" w:rsidR="00922148" w:rsidRPr="00553C75" w:rsidRDefault="00350305" w:rsidP="00922148">
      <w:pPr>
        <w:tabs>
          <w:tab w:val="left" w:pos="720"/>
          <w:tab w:val="left" w:pos="851"/>
        </w:tabs>
        <w:jc w:val="both"/>
        <w:rPr>
          <w:bCs/>
          <w:sz w:val="16"/>
          <w:szCs w:val="16"/>
          <w:lang w:val="es-ES_tradnl"/>
        </w:rPr>
      </w:pPr>
      <m:oMathPara>
        <m:oMath>
          <m:sSub>
            <m:sSubPr>
              <m:ctrlPr>
                <w:rPr>
                  <w:rFonts w:ascii="Cambria Math" w:hAnsi="Cambria Math"/>
                  <w:bCs/>
                  <w:i/>
                  <w:sz w:val="16"/>
                  <w:szCs w:val="16"/>
                  <w:lang w:val="es-ES_tradnl"/>
                </w:rPr>
              </m:ctrlPr>
            </m:sSubPr>
            <m:e>
              <m:r>
                <w:rPr>
                  <w:rFonts w:ascii="Cambria Math" w:hAnsi="Cambria Math"/>
                  <w:sz w:val="16"/>
                  <w:szCs w:val="16"/>
                  <w:lang w:val="es-ES_tradnl"/>
                </w:rPr>
                <m:t>DSA</m:t>
              </m:r>
            </m:e>
            <m:sub>
              <m:r>
                <w:rPr>
                  <w:rFonts w:ascii="Cambria Math" w:hAnsi="Cambria Math"/>
                  <w:sz w:val="16"/>
                  <w:szCs w:val="16"/>
                  <w:lang w:val="es-ES_tradnl"/>
                </w:rPr>
                <m:t>T</m:t>
              </m:r>
            </m:sub>
          </m:sSub>
          <m:r>
            <w:rPr>
              <w:rFonts w:ascii="Cambria Math" w:hAnsi="Cambria Math"/>
              <w:sz w:val="16"/>
              <w:szCs w:val="16"/>
              <w:lang w:val="es-ES_tradnl"/>
            </w:rPr>
            <m:t>=</m:t>
          </m:r>
          <m:sSup>
            <m:sSupPr>
              <m:ctrlPr>
                <w:rPr>
                  <w:rFonts w:ascii="Cambria Math" w:hAnsi="Cambria Math"/>
                  <w:bCs/>
                  <w:i/>
                  <w:sz w:val="16"/>
                  <w:szCs w:val="16"/>
                  <w:lang w:val="es-ES_tradnl"/>
                </w:rPr>
              </m:ctrlPr>
            </m:sSupPr>
            <m:e>
              <m:d>
                <m:dPr>
                  <m:ctrlPr>
                    <w:rPr>
                      <w:rFonts w:ascii="Cambria Math" w:hAnsi="Cambria Math"/>
                      <w:bCs/>
                      <w:i/>
                      <w:sz w:val="16"/>
                      <w:szCs w:val="16"/>
                      <w:lang w:val="es-ES_tradnl"/>
                    </w:rPr>
                  </m:ctrlPr>
                </m:dPr>
                <m:e>
                  <m:f>
                    <m:fPr>
                      <m:ctrlPr>
                        <w:rPr>
                          <w:rFonts w:ascii="Cambria Math" w:hAnsi="Cambria Math"/>
                          <w:bCs/>
                          <w:i/>
                          <w:sz w:val="16"/>
                          <w:szCs w:val="16"/>
                          <w:lang w:val="es-ES_tradnl"/>
                        </w:rPr>
                      </m:ctrlPr>
                    </m:fPr>
                    <m:num>
                      <m:nary>
                        <m:naryPr>
                          <m:chr m:val="∑"/>
                          <m:limLoc m:val="undOvr"/>
                          <m:supHide m:val="1"/>
                          <m:ctrlPr>
                            <w:rPr>
                              <w:rFonts w:ascii="Cambria Math" w:hAnsi="Cambria Math"/>
                              <w:bCs/>
                              <w:i/>
                              <w:sz w:val="16"/>
                              <w:szCs w:val="16"/>
                              <w:lang w:val="es-ES_tradnl"/>
                            </w:rPr>
                          </m:ctrlPr>
                        </m:naryPr>
                        <m:sub>
                          <m:r>
                            <w:rPr>
                              <w:rFonts w:ascii="Cambria Math" w:hAnsi="Cambria Math"/>
                              <w:sz w:val="16"/>
                              <w:szCs w:val="16"/>
                              <w:lang w:val="es-ES_tradnl"/>
                            </w:rPr>
                            <m:t>i</m:t>
                          </m:r>
                          <m:r>
                            <w:rPr>
                              <w:rFonts w:ascii="Cambria Math" w:hAnsi="Cambria Math"/>
                              <w:sz w:val="16"/>
                              <w:szCs w:val="16"/>
                              <w:lang w:val="es-ES_tradnl"/>
                            </w:rPr>
                            <m:t>∈</m:t>
                          </m:r>
                          <m:r>
                            <w:rPr>
                              <w:rFonts w:ascii="Cambria Math" w:hAnsi="Cambria Math"/>
                              <w:sz w:val="16"/>
                              <w:szCs w:val="16"/>
                              <w:lang w:val="es-ES_tradnl"/>
                            </w:rPr>
                            <m:t>I</m:t>
                          </m:r>
                        </m:sub>
                        <m:sup/>
                        <m:e>
                          <m:d>
                            <m:dPr>
                              <m:ctrlPr>
                                <w:rPr>
                                  <w:rFonts w:ascii="Cambria Math" w:hAnsi="Cambria Math"/>
                                  <w:bCs/>
                                  <w:i/>
                                  <w:sz w:val="16"/>
                                  <w:szCs w:val="16"/>
                                  <w:lang w:val="es-ES_tradnl"/>
                                </w:rPr>
                              </m:ctrlPr>
                            </m:dPr>
                            <m:e>
                              <m:nary>
                                <m:naryPr>
                                  <m:chr m:val="∑"/>
                                  <m:limLoc m:val="undOvr"/>
                                  <m:ctrlPr>
                                    <w:rPr>
                                      <w:rFonts w:ascii="Cambria Math" w:hAnsi="Cambria Math"/>
                                      <w:bCs/>
                                      <w:i/>
                                      <w:sz w:val="16"/>
                                      <w:szCs w:val="16"/>
                                      <w:lang w:val="es-ES_tradnl"/>
                                    </w:rPr>
                                  </m:ctrlPr>
                                </m:naryPr>
                                <m:sub>
                                  <m:r>
                                    <w:rPr>
                                      <w:rFonts w:ascii="Cambria Math" w:hAnsi="Cambria Math"/>
                                      <w:sz w:val="16"/>
                                      <w:szCs w:val="16"/>
                                      <w:lang w:val="es-ES_tradnl"/>
                                    </w:rPr>
                                    <m:t>t</m:t>
                                  </m:r>
                                  <m:r>
                                    <w:rPr>
                                      <w:rFonts w:ascii="Cambria Math" w:hAnsi="Cambria Math"/>
                                      <w:sz w:val="16"/>
                                      <w:szCs w:val="16"/>
                                      <w:lang w:val="es-ES_tradnl"/>
                                    </w:rPr>
                                    <m:t>=0</m:t>
                                  </m:r>
                                </m:sub>
                                <m:sup>
                                  <m:r>
                                    <w:rPr>
                                      <w:rFonts w:ascii="Cambria Math" w:hAnsi="Cambria Math"/>
                                      <w:sz w:val="16"/>
                                      <w:szCs w:val="16"/>
                                      <w:lang w:val="es-ES_tradnl"/>
                                    </w:rPr>
                                    <m:t>4</m:t>
                                  </m:r>
                                </m:sup>
                                <m:e>
                                  <m:sSubSup>
                                    <m:sSubSupPr>
                                      <m:ctrlPr>
                                        <w:rPr>
                                          <w:rFonts w:ascii="Cambria Math" w:hAnsi="Cambria Math"/>
                                          <w:bCs/>
                                          <w:i/>
                                          <w:sz w:val="16"/>
                                          <w:szCs w:val="16"/>
                                          <w:lang w:val="es-ES_tradnl"/>
                                        </w:rPr>
                                      </m:ctrlPr>
                                    </m:sSubSupPr>
                                    <m:e>
                                      <m:r>
                                        <w:rPr>
                                          <w:rFonts w:ascii="Cambria Math" w:hAnsi="Cambria Math"/>
                                          <w:sz w:val="16"/>
                                          <w:szCs w:val="16"/>
                                          <w:lang w:val="es-ES_tradnl"/>
                                        </w:rPr>
                                        <m:t>PA</m:t>
                                      </m:r>
                                    </m:e>
                                    <m:sub>
                                      <m:sSub>
                                        <m:sSubPr>
                                          <m:ctrlPr>
                                            <w:rPr>
                                              <w:rFonts w:ascii="Cambria Math" w:hAnsi="Cambria Math"/>
                                              <w:bCs/>
                                              <w:i/>
                                              <w:sz w:val="16"/>
                                              <w:szCs w:val="16"/>
                                              <w:lang w:val="es-ES_tradnl"/>
                                            </w:rPr>
                                          </m:ctrlPr>
                                        </m:sSubPr>
                                        <m:e>
                                          <m:r>
                                            <w:rPr>
                                              <w:rFonts w:ascii="Cambria Math" w:hAnsi="Cambria Math"/>
                                              <w:sz w:val="16"/>
                                              <w:szCs w:val="16"/>
                                              <w:lang w:val="es-ES_tradnl"/>
                                            </w:rPr>
                                            <m:t>SA</m:t>
                                          </m:r>
                                        </m:e>
                                        <m:sub>
                                          <m:r>
                                            <w:rPr>
                                              <w:rFonts w:ascii="Cambria Math" w:hAnsi="Cambria Math"/>
                                              <w:sz w:val="16"/>
                                              <w:szCs w:val="16"/>
                                              <w:lang w:val="es-ES_tradnl"/>
                                            </w:rPr>
                                            <m:t>i</m:t>
                                          </m:r>
                                        </m:sub>
                                      </m:sSub>
                                    </m:sub>
                                    <m:sup>
                                      <m:r>
                                        <w:rPr>
                                          <w:rFonts w:ascii="Cambria Math" w:hAnsi="Cambria Math"/>
                                          <w:sz w:val="16"/>
                                          <w:szCs w:val="16"/>
                                          <w:lang w:val="es-ES_tradnl"/>
                                        </w:rPr>
                                        <m:t>T</m:t>
                                      </m:r>
                                      <m:r>
                                        <w:rPr>
                                          <w:rFonts w:ascii="Cambria Math" w:hAnsi="Cambria Math"/>
                                          <w:sz w:val="16"/>
                                          <w:szCs w:val="16"/>
                                          <w:lang w:val="es-ES_tradnl"/>
                                        </w:rPr>
                                        <m:t>-</m:t>
                                      </m:r>
                                      <m:r>
                                        <w:rPr>
                                          <w:rFonts w:ascii="Cambria Math" w:hAnsi="Cambria Math"/>
                                          <w:sz w:val="16"/>
                                          <w:szCs w:val="16"/>
                                          <w:lang w:val="es-ES_tradnl"/>
                                        </w:rPr>
                                        <m:t>t</m:t>
                                      </m:r>
                                    </m:sup>
                                  </m:sSubSup>
                                  <m:r>
                                    <w:rPr>
                                      <w:rFonts w:ascii="Cambria Math" w:hAnsi="Cambria Math"/>
                                      <w:sz w:val="16"/>
                                      <w:szCs w:val="16"/>
                                      <w:lang w:val="es-ES_tradnl"/>
                                    </w:rPr>
                                    <m:t>*</m:t>
                                  </m:r>
                                  <m:sSup>
                                    <m:sSupPr>
                                      <m:ctrlPr>
                                        <w:rPr>
                                          <w:rFonts w:ascii="Cambria Math" w:hAnsi="Cambria Math"/>
                                          <w:bCs/>
                                          <w:i/>
                                          <w:sz w:val="16"/>
                                          <w:szCs w:val="16"/>
                                          <w:lang w:val="es-ES_tradnl"/>
                                        </w:rPr>
                                      </m:ctrlPr>
                                    </m:sSupPr>
                                    <m:e>
                                      <m:d>
                                        <m:dPr>
                                          <m:ctrlPr>
                                            <w:rPr>
                                              <w:rFonts w:ascii="Cambria Math" w:hAnsi="Cambria Math"/>
                                              <w:bCs/>
                                              <w:i/>
                                              <w:sz w:val="16"/>
                                              <w:szCs w:val="16"/>
                                              <w:lang w:val="es-ES_tradnl"/>
                                            </w:rPr>
                                          </m:ctrlPr>
                                        </m:dPr>
                                        <m:e>
                                          <m:sSubSup>
                                            <m:sSubSupPr>
                                              <m:ctrlPr>
                                                <w:rPr>
                                                  <w:rFonts w:ascii="Cambria Math" w:hAnsi="Cambria Math"/>
                                                  <w:bCs/>
                                                  <w:i/>
                                                  <w:sz w:val="16"/>
                                                  <w:szCs w:val="16"/>
                                                  <w:lang w:val="es-ES_tradnl"/>
                                                </w:rPr>
                                              </m:ctrlPr>
                                            </m:sSubSupPr>
                                            <m:e>
                                              <m:r>
                                                <w:rPr>
                                                  <w:rFonts w:ascii="Cambria Math" w:hAnsi="Cambria Math"/>
                                                  <w:sz w:val="16"/>
                                                  <w:szCs w:val="16"/>
                                                  <w:lang w:val="es-ES_tradnl"/>
                                                </w:rPr>
                                                <m:t>DA</m:t>
                                              </m:r>
                                            </m:e>
                                            <m:sub>
                                              <m:sSub>
                                                <m:sSubPr>
                                                  <m:ctrlPr>
                                                    <w:rPr>
                                                      <w:rFonts w:ascii="Cambria Math" w:hAnsi="Cambria Math"/>
                                                      <w:bCs/>
                                                      <w:i/>
                                                      <w:sz w:val="16"/>
                                                      <w:szCs w:val="16"/>
                                                      <w:lang w:val="es-ES_tradnl"/>
                                                    </w:rPr>
                                                  </m:ctrlPr>
                                                </m:sSubPr>
                                                <m:e>
                                                  <m:r>
                                                    <w:rPr>
                                                      <w:rFonts w:ascii="Cambria Math" w:hAnsi="Cambria Math"/>
                                                      <w:sz w:val="16"/>
                                                      <w:szCs w:val="16"/>
                                                      <w:lang w:val="es-ES_tradnl"/>
                                                    </w:rPr>
                                                    <m:t>SA</m:t>
                                                  </m:r>
                                                </m:e>
                                                <m:sub>
                                                  <m:r>
                                                    <w:rPr>
                                                      <w:rFonts w:ascii="Cambria Math" w:hAnsi="Cambria Math"/>
                                                      <w:sz w:val="16"/>
                                                      <w:szCs w:val="16"/>
                                                      <w:lang w:val="es-ES_tradnl"/>
                                                    </w:rPr>
                                                    <m:t>i</m:t>
                                                  </m:r>
                                                </m:sub>
                                              </m:sSub>
                                            </m:sub>
                                            <m:sup>
                                              <m:r>
                                                <w:rPr>
                                                  <w:rFonts w:ascii="Cambria Math" w:hAnsi="Cambria Math"/>
                                                  <w:sz w:val="16"/>
                                                  <w:szCs w:val="16"/>
                                                  <w:lang w:val="es-ES_tradnl"/>
                                                </w:rPr>
                                                <m:t>T</m:t>
                                              </m:r>
                                              <m:r>
                                                <w:rPr>
                                                  <w:rFonts w:ascii="Cambria Math" w:hAnsi="Cambria Math"/>
                                                  <w:sz w:val="16"/>
                                                  <w:szCs w:val="16"/>
                                                  <w:lang w:val="es-ES_tradnl"/>
                                                </w:rPr>
                                                <m:t>-</m:t>
                                              </m:r>
                                              <m:r>
                                                <w:rPr>
                                                  <w:rFonts w:ascii="Cambria Math" w:hAnsi="Cambria Math"/>
                                                  <w:sz w:val="16"/>
                                                  <w:szCs w:val="16"/>
                                                  <w:lang w:val="es-ES_tradnl"/>
                                                </w:rPr>
                                                <m:t>t</m:t>
                                              </m:r>
                                            </m:sup>
                                          </m:sSubSup>
                                        </m:e>
                                      </m:d>
                                    </m:e>
                                    <m:sup>
                                      <m:r>
                                        <w:rPr>
                                          <w:rFonts w:ascii="Cambria Math" w:hAnsi="Cambria Math"/>
                                          <w:sz w:val="16"/>
                                          <w:szCs w:val="16"/>
                                          <w:lang w:val="es-ES_tradnl"/>
                                        </w:rPr>
                                        <m:t>2</m:t>
                                      </m:r>
                                    </m:sup>
                                  </m:sSup>
                                </m:e>
                              </m:nary>
                            </m:e>
                          </m:d>
                        </m:e>
                      </m:nary>
                    </m:num>
                    <m:den>
                      <m:nary>
                        <m:naryPr>
                          <m:chr m:val="∑"/>
                          <m:limLoc m:val="undOvr"/>
                          <m:supHide m:val="1"/>
                          <m:ctrlPr>
                            <w:rPr>
                              <w:rFonts w:ascii="Cambria Math" w:hAnsi="Cambria Math"/>
                              <w:bCs/>
                              <w:i/>
                              <w:sz w:val="16"/>
                              <w:szCs w:val="16"/>
                              <w:lang w:val="es-ES_tradnl"/>
                            </w:rPr>
                          </m:ctrlPr>
                        </m:naryPr>
                        <m:sub>
                          <m:r>
                            <w:rPr>
                              <w:rFonts w:ascii="Cambria Math" w:hAnsi="Cambria Math"/>
                              <w:sz w:val="16"/>
                              <w:szCs w:val="16"/>
                              <w:lang w:val="es-ES_tradnl"/>
                            </w:rPr>
                            <m:t>i</m:t>
                          </m:r>
                          <m:r>
                            <w:rPr>
                              <w:rFonts w:ascii="Cambria Math" w:hAnsi="Cambria Math"/>
                              <w:sz w:val="16"/>
                              <w:szCs w:val="16"/>
                              <w:lang w:val="es-ES_tradnl"/>
                            </w:rPr>
                            <m:t>∈</m:t>
                          </m:r>
                          <m:r>
                            <w:rPr>
                              <w:rFonts w:ascii="Cambria Math" w:hAnsi="Cambria Math"/>
                              <w:sz w:val="16"/>
                              <w:szCs w:val="16"/>
                              <w:lang w:val="es-ES_tradnl"/>
                            </w:rPr>
                            <m:t>I</m:t>
                          </m:r>
                        </m:sub>
                        <m:sup/>
                        <m:e>
                          <m:r>
                            <w:rPr>
                              <w:rFonts w:ascii="Cambria Math" w:hAnsi="Cambria Math"/>
                              <w:sz w:val="16"/>
                              <w:szCs w:val="16"/>
                              <w:lang w:val="es-ES_tradnl"/>
                            </w:rPr>
                            <m:t>(</m:t>
                          </m:r>
                          <m:nary>
                            <m:naryPr>
                              <m:chr m:val="∑"/>
                              <m:limLoc m:val="undOvr"/>
                              <m:ctrlPr>
                                <w:rPr>
                                  <w:rFonts w:ascii="Cambria Math" w:hAnsi="Cambria Math"/>
                                  <w:bCs/>
                                  <w:i/>
                                  <w:sz w:val="16"/>
                                  <w:szCs w:val="16"/>
                                  <w:lang w:val="es-ES_tradnl"/>
                                </w:rPr>
                              </m:ctrlPr>
                            </m:naryPr>
                            <m:sub>
                              <m:r>
                                <w:rPr>
                                  <w:rFonts w:ascii="Cambria Math" w:hAnsi="Cambria Math"/>
                                  <w:sz w:val="16"/>
                                  <w:szCs w:val="16"/>
                                  <w:lang w:val="es-ES_tradnl"/>
                                </w:rPr>
                                <m:t>t</m:t>
                              </m:r>
                              <m:r>
                                <w:rPr>
                                  <w:rFonts w:ascii="Cambria Math" w:hAnsi="Cambria Math"/>
                                  <w:sz w:val="16"/>
                                  <w:szCs w:val="16"/>
                                  <w:lang w:val="es-ES_tradnl"/>
                                </w:rPr>
                                <m:t>=0</m:t>
                              </m:r>
                            </m:sub>
                            <m:sup>
                              <m:r>
                                <w:rPr>
                                  <w:rFonts w:ascii="Cambria Math" w:hAnsi="Cambria Math"/>
                                  <w:sz w:val="16"/>
                                  <w:szCs w:val="16"/>
                                  <w:lang w:val="es-ES_tradnl"/>
                                </w:rPr>
                                <m:t>4</m:t>
                              </m:r>
                            </m:sup>
                            <m:e>
                              <m:sSubSup>
                                <m:sSubSupPr>
                                  <m:ctrlPr>
                                    <w:rPr>
                                      <w:rFonts w:ascii="Cambria Math" w:hAnsi="Cambria Math"/>
                                      <w:bCs/>
                                      <w:i/>
                                      <w:sz w:val="16"/>
                                      <w:szCs w:val="16"/>
                                      <w:lang w:val="es-ES_tradnl"/>
                                    </w:rPr>
                                  </m:ctrlPr>
                                </m:sSubSupPr>
                                <m:e>
                                  <m:r>
                                    <w:rPr>
                                      <w:rFonts w:ascii="Cambria Math" w:hAnsi="Cambria Math"/>
                                      <w:sz w:val="16"/>
                                      <w:szCs w:val="16"/>
                                      <w:lang w:val="es-ES_tradnl"/>
                                    </w:rPr>
                                    <m:t>PA</m:t>
                                  </m:r>
                                </m:e>
                                <m:sub>
                                  <m:sSub>
                                    <m:sSubPr>
                                      <m:ctrlPr>
                                        <w:rPr>
                                          <w:rFonts w:ascii="Cambria Math" w:hAnsi="Cambria Math"/>
                                          <w:bCs/>
                                          <w:i/>
                                          <w:sz w:val="16"/>
                                          <w:szCs w:val="16"/>
                                          <w:lang w:val="es-ES_tradnl"/>
                                        </w:rPr>
                                      </m:ctrlPr>
                                    </m:sSubPr>
                                    <m:e>
                                      <m:r>
                                        <w:rPr>
                                          <w:rFonts w:ascii="Cambria Math" w:hAnsi="Cambria Math"/>
                                          <w:sz w:val="16"/>
                                          <w:szCs w:val="16"/>
                                          <w:lang w:val="es-ES_tradnl"/>
                                        </w:rPr>
                                        <m:t>SA</m:t>
                                      </m:r>
                                    </m:e>
                                    <m:sub>
                                      <m:r>
                                        <w:rPr>
                                          <w:rFonts w:ascii="Cambria Math" w:hAnsi="Cambria Math"/>
                                          <w:sz w:val="16"/>
                                          <w:szCs w:val="16"/>
                                          <w:lang w:val="es-ES_tradnl"/>
                                        </w:rPr>
                                        <m:t>i</m:t>
                                      </m:r>
                                    </m:sub>
                                  </m:sSub>
                                </m:sub>
                                <m:sup>
                                  <m:r>
                                    <w:rPr>
                                      <w:rFonts w:ascii="Cambria Math" w:hAnsi="Cambria Math"/>
                                      <w:sz w:val="16"/>
                                      <w:szCs w:val="16"/>
                                      <w:lang w:val="es-ES_tradnl"/>
                                    </w:rPr>
                                    <m:t>T</m:t>
                                  </m:r>
                                  <m:r>
                                    <w:rPr>
                                      <w:rFonts w:ascii="Cambria Math" w:hAnsi="Cambria Math"/>
                                      <w:sz w:val="16"/>
                                      <w:szCs w:val="16"/>
                                      <w:lang w:val="es-ES_tradnl"/>
                                    </w:rPr>
                                    <m:t>-</m:t>
                                  </m:r>
                                  <m:r>
                                    <w:rPr>
                                      <w:rFonts w:ascii="Cambria Math" w:hAnsi="Cambria Math"/>
                                      <w:sz w:val="16"/>
                                      <w:szCs w:val="16"/>
                                      <w:lang w:val="es-ES_tradnl"/>
                                    </w:rPr>
                                    <m:t>t</m:t>
                                  </m:r>
                                </m:sup>
                              </m:sSubSup>
                            </m:e>
                          </m:nary>
                        </m:e>
                      </m:nary>
                      <m:r>
                        <w:rPr>
                          <w:rFonts w:ascii="Cambria Math" w:hAnsi="Cambria Math"/>
                          <w:sz w:val="16"/>
                          <w:szCs w:val="16"/>
                          <w:lang w:val="es-ES_tradnl"/>
                        </w:rPr>
                        <m:t>)</m:t>
                      </m:r>
                    </m:den>
                  </m:f>
                  <m:r>
                    <w:rPr>
                      <w:rFonts w:ascii="Cambria Math" w:hAnsi="Cambria Math"/>
                      <w:sz w:val="16"/>
                      <w:szCs w:val="16"/>
                      <w:lang w:val="es-ES_tradnl"/>
                    </w:rPr>
                    <m:t>-</m:t>
                  </m:r>
                  <m:sSup>
                    <m:sSupPr>
                      <m:ctrlPr>
                        <w:rPr>
                          <w:rFonts w:ascii="Cambria Math" w:hAnsi="Cambria Math"/>
                          <w:bCs/>
                          <w:i/>
                          <w:sz w:val="16"/>
                          <w:szCs w:val="16"/>
                          <w:lang w:val="es-ES_tradnl"/>
                        </w:rPr>
                      </m:ctrlPr>
                    </m:sSupPr>
                    <m:e>
                      <m:d>
                        <m:dPr>
                          <m:ctrlPr>
                            <w:rPr>
                              <w:rFonts w:ascii="Cambria Math" w:hAnsi="Cambria Math"/>
                              <w:bCs/>
                              <w:i/>
                              <w:sz w:val="16"/>
                              <w:szCs w:val="16"/>
                              <w:lang w:val="es-ES_tradnl"/>
                            </w:rPr>
                          </m:ctrlPr>
                        </m:dPr>
                        <m:e>
                          <m:sSub>
                            <m:sSubPr>
                              <m:ctrlPr>
                                <w:rPr>
                                  <w:rFonts w:ascii="Cambria Math" w:hAnsi="Cambria Math"/>
                                  <w:bCs/>
                                  <w:i/>
                                  <w:sz w:val="16"/>
                                  <w:szCs w:val="16"/>
                                  <w:lang w:val="es-ES_tradnl"/>
                                </w:rPr>
                              </m:ctrlPr>
                            </m:sSubPr>
                            <m:e>
                              <m:r>
                                <w:rPr>
                                  <w:rFonts w:ascii="Cambria Math" w:hAnsi="Cambria Math"/>
                                  <w:sz w:val="16"/>
                                  <w:szCs w:val="16"/>
                                  <w:lang w:val="es-ES_tradnl"/>
                                </w:rPr>
                                <m:t>DProA</m:t>
                              </m:r>
                            </m:e>
                            <m:sub>
                              <m:r>
                                <w:rPr>
                                  <w:rFonts w:ascii="Cambria Math" w:hAnsi="Cambria Math"/>
                                  <w:sz w:val="16"/>
                                  <w:szCs w:val="16"/>
                                  <w:lang w:val="es-ES_tradnl"/>
                                </w:rPr>
                                <m:t>T</m:t>
                              </m:r>
                            </m:sub>
                          </m:sSub>
                        </m:e>
                      </m:d>
                    </m:e>
                    <m:sup>
                      <m:r>
                        <w:rPr>
                          <w:rFonts w:ascii="Cambria Math" w:hAnsi="Cambria Math"/>
                          <w:sz w:val="16"/>
                          <w:szCs w:val="16"/>
                          <w:lang w:val="es-ES_tradnl"/>
                        </w:rPr>
                        <m:t>2</m:t>
                      </m:r>
                    </m:sup>
                  </m:sSup>
                </m:e>
              </m:d>
            </m:e>
            <m:sup>
              <m:f>
                <m:fPr>
                  <m:ctrlPr>
                    <w:rPr>
                      <w:rFonts w:ascii="Cambria Math" w:hAnsi="Cambria Math"/>
                      <w:bCs/>
                      <w:i/>
                      <w:sz w:val="16"/>
                      <w:szCs w:val="16"/>
                      <w:lang w:val="es-ES_tradnl"/>
                    </w:rPr>
                  </m:ctrlPr>
                </m:fPr>
                <m:num>
                  <m:r>
                    <w:rPr>
                      <w:rFonts w:ascii="Cambria Math" w:hAnsi="Cambria Math"/>
                      <w:sz w:val="16"/>
                      <w:szCs w:val="16"/>
                      <w:lang w:val="es-ES_tradnl"/>
                    </w:rPr>
                    <m:t>1</m:t>
                  </m:r>
                </m:num>
                <m:den>
                  <m:r>
                    <w:rPr>
                      <w:rFonts w:ascii="Cambria Math" w:hAnsi="Cambria Math"/>
                      <w:sz w:val="16"/>
                      <w:szCs w:val="16"/>
                      <w:lang w:val="es-ES_tradnl"/>
                    </w:rPr>
                    <m:t>2</m:t>
                  </m:r>
                </m:den>
              </m:f>
            </m:sup>
          </m:sSup>
        </m:oMath>
      </m:oMathPara>
    </w:p>
    <w:p w14:paraId="5969C24D" w14:textId="77777777" w:rsidR="005D7FD4" w:rsidRDefault="00350305" w:rsidP="005D7FD4">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FR</m:t>
            </m:r>
          </m:e>
          <m:sub>
            <m:r>
              <w:rPr>
                <w:rFonts w:ascii="Cambria Math" w:hAnsi="Cambria Math"/>
                <w:sz w:val="20"/>
                <w:szCs w:val="20"/>
                <w:lang w:val="es-ES_tradnl"/>
              </w:rPr>
              <m:t>T</m:t>
            </m:r>
          </m:sub>
        </m:sSub>
      </m:oMath>
      <w:r w:rsidR="005D7FD4">
        <w:rPr>
          <w:rFonts w:ascii="Arial" w:eastAsiaTheme="minorEastAsia" w:hAnsi="Arial" w:cs="Arial"/>
          <w:bCs/>
          <w:sz w:val="20"/>
          <w:szCs w:val="20"/>
          <w:lang w:val="es-ES_tradnl"/>
        </w:rPr>
        <w:t xml:space="preserve">: es el </w:t>
      </w:r>
      <w:r w:rsidR="005D7FD4">
        <w:rPr>
          <w:rFonts w:ascii="Arial" w:hAnsi="Arial" w:cs="Arial"/>
          <w:bCs/>
          <w:spacing w:val="-3"/>
          <w:sz w:val="20"/>
          <w:szCs w:val="20"/>
        </w:rPr>
        <w:t>f</w:t>
      </w:r>
      <w:r w:rsidR="005D7FD4" w:rsidRPr="004117AA">
        <w:rPr>
          <w:rFonts w:ascii="Arial" w:hAnsi="Arial" w:cs="Arial"/>
          <w:bCs/>
          <w:spacing w:val="-3"/>
          <w:sz w:val="20"/>
          <w:szCs w:val="20"/>
        </w:rPr>
        <w:t>actor de recobros efectivos medido como</w:t>
      </w:r>
      <w:r w:rsidR="005D7FD4">
        <w:rPr>
          <w:rFonts w:ascii="Arial" w:hAnsi="Arial" w:cs="Arial"/>
          <w:bCs/>
          <w:spacing w:val="-3"/>
          <w:sz w:val="20"/>
          <w:szCs w:val="20"/>
        </w:rPr>
        <w:t>:</w:t>
      </w:r>
    </w:p>
    <w:p w14:paraId="494FF7A9" w14:textId="77777777" w:rsidR="005D7FD4" w:rsidRDefault="005D7FD4" w:rsidP="005D7FD4">
      <w:pPr>
        <w:tabs>
          <w:tab w:val="left" w:pos="-720"/>
        </w:tabs>
        <w:suppressAutoHyphens/>
        <w:spacing w:after="0" w:line="240" w:lineRule="auto"/>
        <w:jc w:val="both"/>
        <w:rPr>
          <w:rFonts w:ascii="Arial" w:hAnsi="Arial" w:cs="Arial"/>
          <w:bCs/>
          <w:spacing w:val="-3"/>
          <w:sz w:val="20"/>
          <w:szCs w:val="20"/>
        </w:rPr>
      </w:pPr>
    </w:p>
    <w:p w14:paraId="1BDCF99F" w14:textId="77777777" w:rsidR="005D7FD4" w:rsidRPr="00C03E35" w:rsidRDefault="00350305" w:rsidP="005D7FD4">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FR</m:t>
              </m:r>
            </m:e>
            <m:sub>
              <m:r>
                <w:rPr>
                  <w:rFonts w:ascii="Cambria Math" w:hAnsi="Cambria Math"/>
                  <w:sz w:val="20"/>
                  <w:szCs w:val="20"/>
                  <w:lang w:val="es-ES_tradnl"/>
                </w:rPr>
                <m:t>T</m:t>
              </m:r>
            </m:sub>
          </m:sSub>
          <m:r>
            <w:rPr>
              <w:rFonts w:ascii="Cambria Math" w:hAnsi="Cambria Math"/>
              <w:sz w:val="20"/>
              <w:szCs w:val="20"/>
              <w:lang w:val="es-ES_tradnl"/>
            </w:rPr>
            <m:t>=</m:t>
          </m:r>
          <m:f>
            <m:fPr>
              <m:ctrlPr>
                <w:rPr>
                  <w:rFonts w:ascii="Cambria Math" w:hAnsi="Cambria Math"/>
                  <w:bCs/>
                  <w:i/>
                  <w:sz w:val="20"/>
                  <w:szCs w:val="20"/>
                  <w:lang w:val="es-ES_tradnl"/>
                </w:rPr>
              </m:ctrlPr>
            </m:fPr>
            <m:num>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
                    <m:sSubPr>
                      <m:ctrlPr>
                        <w:rPr>
                          <w:rFonts w:ascii="Cambria Math" w:hAnsi="Cambria Math"/>
                          <w:bCs/>
                          <w:i/>
                          <w:sz w:val="20"/>
                          <w:szCs w:val="20"/>
                          <w:lang w:val="es-ES_tradnl"/>
                        </w:rPr>
                      </m:ctrlPr>
                    </m:sSubPr>
                    <m:e>
                      <m:r>
                        <w:rPr>
                          <w:rFonts w:ascii="Cambria Math" w:hAnsi="Cambria Math"/>
                          <w:sz w:val="20"/>
                          <w:szCs w:val="20"/>
                          <w:lang w:val="es-ES_tradnl"/>
                        </w:rPr>
                        <m:t>RecEf</m:t>
                      </m:r>
                    </m:e>
                    <m:sub>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b>
                  </m:sSub>
                </m:e>
              </m:nary>
            </m:num>
            <m:den>
              <m:nary>
                <m:naryPr>
                  <m:chr m:val="∑"/>
                  <m:limLoc m:val="undOvr"/>
                  <m:ctrlPr>
                    <w:rPr>
                      <w:rFonts w:ascii="Cambria Math" w:hAnsi="Cambria Math"/>
                      <w:bCs/>
                      <w:i/>
                      <w:sz w:val="20"/>
                      <w:szCs w:val="20"/>
                      <w:lang w:val="es-ES_tradnl"/>
                    </w:rPr>
                  </m:ctrlPr>
                </m:naryPr>
                <m:sub>
                  <m:r>
                    <w:rPr>
                      <w:rFonts w:ascii="Cambria Math" w:hAnsi="Cambria Math"/>
                      <w:sz w:val="20"/>
                      <w:szCs w:val="20"/>
                      <w:lang w:val="es-ES_tradnl"/>
                    </w:rPr>
                    <m:t>t</m:t>
                  </m:r>
                  <m:r>
                    <w:rPr>
                      <w:rFonts w:ascii="Cambria Math" w:hAnsi="Cambria Math"/>
                      <w:sz w:val="20"/>
                      <w:szCs w:val="20"/>
                      <w:lang w:val="es-ES_tradnl"/>
                    </w:rPr>
                    <m:t>=0</m:t>
                  </m:r>
                </m:sub>
                <m:sup>
                  <m:r>
                    <w:rPr>
                      <w:rFonts w:ascii="Cambria Math" w:hAnsi="Cambria Math"/>
                      <w:sz w:val="20"/>
                      <w:szCs w:val="20"/>
                      <w:lang w:val="es-ES_tradnl"/>
                    </w:rPr>
                    <m:t>4</m:t>
                  </m:r>
                </m:sup>
                <m:e>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m:t>
                      </m:r>
                      <m:r>
                        <w:rPr>
                          <w:rFonts w:ascii="Cambria Math" w:hAnsi="Cambria Math" w:cs="Arial"/>
                          <w:sz w:val="20"/>
                          <w:szCs w:val="20"/>
                          <w:lang w:val="es-ES_tradnl"/>
                        </w:rPr>
                        <m:t>-</m:t>
                      </m:r>
                      <m:r>
                        <w:rPr>
                          <w:rFonts w:ascii="Cambria Math" w:hAnsi="Cambria Math" w:cs="Arial"/>
                          <w:sz w:val="20"/>
                          <w:szCs w:val="20"/>
                          <w:lang w:val="es-ES_tradnl"/>
                        </w:rPr>
                        <m:t>t</m:t>
                      </m:r>
                    </m:sub>
                  </m:sSub>
                </m:e>
              </m:nary>
            </m:den>
          </m:f>
        </m:oMath>
      </m:oMathPara>
    </w:p>
    <w:p w14:paraId="68552719" w14:textId="77777777" w:rsidR="006976A2" w:rsidRDefault="006976A2" w:rsidP="00396646">
      <w:pPr>
        <w:tabs>
          <w:tab w:val="left" w:pos="-720"/>
        </w:tabs>
        <w:suppressAutoHyphens/>
        <w:spacing w:after="0" w:line="240" w:lineRule="auto"/>
        <w:jc w:val="both"/>
        <w:rPr>
          <w:rFonts w:ascii="Arial" w:hAnsi="Arial" w:cs="Arial"/>
          <w:bCs/>
          <w:spacing w:val="-3"/>
          <w:sz w:val="20"/>
          <w:szCs w:val="20"/>
          <w:lang w:val="es-ES_tradnl"/>
        </w:rPr>
      </w:pPr>
    </w:p>
    <w:p w14:paraId="57B214EC" w14:textId="77777777" w:rsidR="006976A2" w:rsidRDefault="006976A2" w:rsidP="00396646">
      <w:pPr>
        <w:tabs>
          <w:tab w:val="left" w:pos="-720"/>
        </w:tabs>
        <w:suppressAutoHyphens/>
        <w:spacing w:after="0" w:line="240" w:lineRule="auto"/>
        <w:jc w:val="both"/>
        <w:rPr>
          <w:rFonts w:ascii="Arial" w:hAnsi="Arial" w:cs="Arial"/>
          <w:bCs/>
          <w:spacing w:val="-3"/>
          <w:sz w:val="20"/>
          <w:szCs w:val="20"/>
          <w:lang w:val="es-ES_tradnl"/>
        </w:rPr>
      </w:pPr>
    </w:p>
    <w:p w14:paraId="0760F978" w14:textId="29AFC8AB" w:rsidR="005D7FD4" w:rsidRPr="00BA6A95" w:rsidRDefault="005D7FD4" w:rsidP="00396646">
      <w:pPr>
        <w:tabs>
          <w:tab w:val="left" w:pos="-720"/>
        </w:tabs>
        <w:suppressAutoHyphens/>
        <w:spacing w:after="0" w:line="240" w:lineRule="auto"/>
        <w:jc w:val="both"/>
        <w:rPr>
          <w:rFonts w:ascii="Arial" w:hAnsi="Arial" w:cs="Arial"/>
          <w:bCs/>
          <w:spacing w:val="-3"/>
          <w:sz w:val="20"/>
          <w:szCs w:val="20"/>
          <w:lang w:val="es-ES_tradnl"/>
        </w:rPr>
      </w:pPr>
      <w:r w:rsidRPr="00BA6A95">
        <w:rPr>
          <w:rFonts w:ascii="Arial" w:hAnsi="Arial" w:cs="Arial"/>
          <w:bCs/>
          <w:spacing w:val="-3"/>
          <w:sz w:val="20"/>
          <w:szCs w:val="20"/>
          <w:lang w:val="es-ES_tradnl"/>
        </w:rPr>
        <w:lastRenderedPageBreak/>
        <w:t>Donde</w:t>
      </w:r>
      <w:r>
        <w:rPr>
          <w:rFonts w:ascii="Arial" w:hAnsi="Arial" w:cs="Arial"/>
          <w:bCs/>
          <w:spacing w:val="-3"/>
          <w:sz w:val="20"/>
          <w:szCs w:val="20"/>
          <w:lang w:val="es-ES_tradnl"/>
        </w:rPr>
        <w:t>:</w:t>
      </w:r>
    </w:p>
    <w:p w14:paraId="2E4F269E" w14:textId="77777777" w:rsidR="005D7FD4" w:rsidRPr="00BA6A95" w:rsidRDefault="005D7FD4" w:rsidP="00510D05">
      <w:pPr>
        <w:tabs>
          <w:tab w:val="left" w:pos="-720"/>
        </w:tabs>
        <w:suppressAutoHyphens/>
        <w:spacing w:after="0" w:line="240" w:lineRule="auto"/>
        <w:jc w:val="both"/>
        <w:rPr>
          <w:rFonts w:ascii="Arial" w:hAnsi="Arial" w:cs="Arial"/>
          <w:bCs/>
          <w:spacing w:val="-3"/>
          <w:sz w:val="20"/>
          <w:szCs w:val="20"/>
          <w:lang w:val="es-ES_tradnl"/>
        </w:rPr>
      </w:pPr>
    </w:p>
    <w:p w14:paraId="2D8953D1" w14:textId="77777777" w:rsidR="005D7FD4" w:rsidRPr="00BA6A95" w:rsidRDefault="00350305" w:rsidP="00396646">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RecEf</m:t>
            </m:r>
          </m:e>
          <m:sub>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t</m:t>
            </m:r>
          </m:sub>
        </m:sSub>
      </m:oMath>
      <w:r w:rsidR="005D7FD4">
        <w:rPr>
          <w:rFonts w:ascii="Arial" w:eastAsiaTheme="minorEastAsia" w:hAnsi="Arial" w:cs="Arial"/>
          <w:bCs/>
          <w:sz w:val="20"/>
          <w:szCs w:val="20"/>
          <w:lang w:val="es-ES_tradnl"/>
        </w:rPr>
        <w:t>:</w:t>
      </w:r>
      <w:r w:rsidR="005D7FD4" w:rsidRPr="00BA6A95">
        <w:rPr>
          <w:rFonts w:ascii="Arial" w:hAnsi="Arial" w:cs="Arial"/>
          <w:bCs/>
          <w:spacing w:val="-3"/>
          <w:sz w:val="20"/>
          <w:szCs w:val="20"/>
          <w:lang w:val="es-ES_tradnl"/>
        </w:rPr>
        <w:t xml:space="preserve"> </w:t>
      </w:r>
      <w:r w:rsidR="005D7FD4">
        <w:rPr>
          <w:rFonts w:ascii="Arial" w:hAnsi="Arial" w:cs="Arial"/>
          <w:bCs/>
          <w:spacing w:val="-3"/>
          <w:sz w:val="20"/>
          <w:szCs w:val="20"/>
          <w:lang w:val="es-ES_tradnl"/>
        </w:rPr>
        <w:t>c</w:t>
      </w:r>
      <w:r w:rsidR="005D7FD4" w:rsidRPr="00BA6A95">
        <w:rPr>
          <w:rFonts w:ascii="Arial" w:hAnsi="Arial" w:cs="Arial"/>
          <w:bCs/>
          <w:spacing w:val="-3"/>
          <w:sz w:val="20"/>
          <w:szCs w:val="20"/>
          <w:lang w:val="es-ES_tradnl"/>
        </w:rPr>
        <w:t xml:space="preserve">orresponde al monto al cierre del año </w:t>
      </w:r>
      <m:oMath>
        <m:r>
          <w:rPr>
            <w:rFonts w:ascii="Cambria Math" w:hAnsi="Cambria Math"/>
            <w:sz w:val="20"/>
            <w:szCs w:val="20"/>
            <w:lang w:val="es-ES_tradnl"/>
          </w:rPr>
          <m:t>T</m:t>
        </m:r>
      </m:oMath>
      <w:r w:rsidR="005D7FD4" w:rsidRPr="00BA6A95">
        <w:rPr>
          <w:rFonts w:ascii="Arial" w:hAnsi="Arial" w:cs="Arial"/>
          <w:bCs/>
          <w:spacing w:val="-3"/>
          <w:sz w:val="20"/>
          <w:szCs w:val="20"/>
          <w:lang w:val="es-ES_tradnl"/>
        </w:rPr>
        <w:t xml:space="preserve"> de los recobros pagados por otras administradoras correspondientes a las prestaciones asistenciales asumidas por la entidad </w:t>
      </w:r>
      <w:r w:rsidR="005D7FD4">
        <w:rPr>
          <w:rFonts w:ascii="Arial" w:hAnsi="Arial" w:cs="Arial"/>
          <w:bCs/>
          <w:spacing w:val="-3"/>
          <w:sz w:val="20"/>
          <w:szCs w:val="20"/>
          <w:lang w:val="es-ES_tradnl"/>
        </w:rPr>
        <w:t>en</w:t>
      </w:r>
      <w:r w:rsidR="005D7FD4" w:rsidRPr="00B738B3">
        <w:rPr>
          <w:rFonts w:ascii="Arial" w:hAnsi="Arial" w:cs="Arial"/>
          <w:bCs/>
          <w:spacing w:val="-3"/>
          <w:sz w:val="20"/>
          <w:szCs w:val="20"/>
          <w:lang w:val="es-ES_tradnl"/>
        </w:rPr>
        <w:t xml:space="preserve"> los casos </w:t>
      </w:r>
      <w:r w:rsidR="005D7FD4">
        <w:rPr>
          <w:rFonts w:ascii="Arial" w:hAnsi="Arial" w:cs="Arial"/>
          <w:bCs/>
          <w:spacing w:val="-3"/>
          <w:sz w:val="20"/>
          <w:szCs w:val="20"/>
          <w:lang w:val="es-ES_tradnl"/>
        </w:rPr>
        <w:t>a</w:t>
      </w:r>
      <w:r w:rsidR="005D7FD4" w:rsidRPr="00B738B3">
        <w:rPr>
          <w:rFonts w:ascii="Arial" w:hAnsi="Arial" w:cs="Arial"/>
          <w:bCs/>
          <w:spacing w:val="-3"/>
          <w:sz w:val="20"/>
          <w:szCs w:val="20"/>
          <w:lang w:val="es-ES_tradnl"/>
        </w:rPr>
        <w:t xml:space="preserve">, </w:t>
      </w:r>
      <w:r w:rsidR="005D7FD4">
        <w:rPr>
          <w:rFonts w:ascii="Arial" w:hAnsi="Arial" w:cs="Arial"/>
          <w:bCs/>
          <w:spacing w:val="-3"/>
          <w:sz w:val="20"/>
          <w:szCs w:val="20"/>
          <w:lang w:val="es-ES_tradnl"/>
        </w:rPr>
        <w:t>b</w:t>
      </w:r>
      <w:r w:rsidR="005D7FD4" w:rsidRPr="00B738B3">
        <w:rPr>
          <w:rFonts w:ascii="Arial" w:hAnsi="Arial" w:cs="Arial"/>
          <w:bCs/>
          <w:spacing w:val="-3"/>
          <w:sz w:val="20"/>
          <w:szCs w:val="20"/>
          <w:lang w:val="es-ES_tradnl"/>
        </w:rPr>
        <w:t xml:space="preserve"> y </w:t>
      </w:r>
      <w:r w:rsidR="005D7FD4">
        <w:rPr>
          <w:rFonts w:ascii="Arial" w:hAnsi="Arial" w:cs="Arial"/>
          <w:bCs/>
          <w:spacing w:val="-3"/>
          <w:sz w:val="20"/>
          <w:szCs w:val="20"/>
          <w:lang w:val="es-ES_tradnl"/>
        </w:rPr>
        <w:t>d</w:t>
      </w:r>
      <w:r w:rsidR="005D7FD4" w:rsidRPr="00B738B3">
        <w:rPr>
          <w:rFonts w:ascii="Arial" w:hAnsi="Arial" w:cs="Arial"/>
          <w:bCs/>
          <w:spacing w:val="-3"/>
          <w:sz w:val="20"/>
          <w:szCs w:val="20"/>
          <w:lang w:val="es-ES_tradnl"/>
        </w:rPr>
        <w:t xml:space="preserve"> del numeral </w:t>
      </w:r>
      <w:r w:rsidR="005D7FD4">
        <w:rPr>
          <w:rFonts w:ascii="Arial" w:hAnsi="Arial" w:cs="Arial"/>
          <w:bCs/>
          <w:spacing w:val="-3"/>
          <w:sz w:val="20"/>
          <w:szCs w:val="20"/>
          <w:lang w:val="es-ES_tradnl"/>
        </w:rPr>
        <w:t>2.2.</w:t>
      </w:r>
      <w:r w:rsidR="005D7FD4" w:rsidRPr="00B738B3">
        <w:rPr>
          <w:rFonts w:ascii="Arial" w:hAnsi="Arial" w:cs="Arial"/>
          <w:bCs/>
          <w:spacing w:val="-3"/>
          <w:sz w:val="20"/>
          <w:szCs w:val="20"/>
          <w:lang w:val="es-ES_tradnl"/>
        </w:rPr>
        <w:t xml:space="preserve"> del presente </w:t>
      </w:r>
      <w:r w:rsidR="005D7FD4">
        <w:rPr>
          <w:rFonts w:ascii="Arial" w:hAnsi="Arial" w:cs="Arial"/>
          <w:bCs/>
          <w:spacing w:val="-3"/>
          <w:sz w:val="20"/>
          <w:szCs w:val="20"/>
          <w:lang w:val="es-ES_tradnl"/>
        </w:rPr>
        <w:t>anexo</w:t>
      </w:r>
      <w:r w:rsidR="005D7FD4" w:rsidRPr="00BA6A95">
        <w:rPr>
          <w:rFonts w:ascii="Arial" w:hAnsi="Arial" w:cs="Arial"/>
          <w:bCs/>
          <w:spacing w:val="-3"/>
          <w:sz w:val="20"/>
          <w:szCs w:val="20"/>
          <w:lang w:val="es-ES_tradnl"/>
        </w:rPr>
        <w:t xml:space="preserve"> durante el año </w:t>
      </w:r>
      <m:oMath>
        <m:r>
          <w:rPr>
            <w:rFonts w:ascii="Cambria Math" w:hAnsi="Cambria Math"/>
            <w:sz w:val="20"/>
            <w:szCs w:val="20"/>
            <w:lang w:val="es-ES_tradnl"/>
          </w:rPr>
          <m:t>T</m:t>
        </m:r>
        <m:r>
          <w:rPr>
            <w:rFonts w:ascii="Cambria Math" w:eastAsiaTheme="minorEastAsia" w:hAnsi="Cambria Math" w:cs="Arial"/>
            <w:sz w:val="20"/>
            <w:szCs w:val="20"/>
            <w:lang w:val="es-ES_tradnl"/>
          </w:rPr>
          <m:t>-</m:t>
        </m:r>
        <m:r>
          <w:rPr>
            <w:rFonts w:ascii="Cambria Math" w:eastAsiaTheme="minorEastAsia" w:hAnsi="Cambria Math" w:cs="Arial"/>
            <w:sz w:val="20"/>
            <w:szCs w:val="20"/>
            <w:lang w:val="es-ES_tradnl"/>
          </w:rPr>
          <m:t>t</m:t>
        </m:r>
      </m:oMath>
      <w:r w:rsidR="005D7FD4" w:rsidRPr="00BA6A95">
        <w:rPr>
          <w:rFonts w:ascii="Arial" w:hAnsi="Arial" w:cs="Arial"/>
          <w:bCs/>
          <w:spacing w:val="-3"/>
          <w:sz w:val="20"/>
          <w:szCs w:val="20"/>
          <w:lang w:val="es-ES_tradnl"/>
        </w:rPr>
        <w:t xml:space="preserve"> y que componen la</w:t>
      </w:r>
      <w:r w:rsidR="005D7FD4">
        <w:rPr>
          <w:rFonts w:ascii="Arial" w:hAnsi="Arial" w:cs="Arial"/>
          <w:bCs/>
          <w:spacing w:val="-3"/>
          <w:sz w:val="20"/>
          <w:szCs w:val="20"/>
          <w:lang w:val="es-ES_tradnl"/>
        </w:rPr>
        <w:t xml:space="preserve"> </w:t>
      </w:r>
      <m:oMath>
        <m:sSub>
          <m:sSubPr>
            <m:ctrlPr>
              <w:rPr>
                <w:rFonts w:ascii="Cambria Math" w:hAnsi="Cambria Math" w:cs="Arial"/>
                <w:bCs/>
                <w:i/>
                <w:sz w:val="20"/>
                <w:szCs w:val="20"/>
                <w:lang w:val="es-ES_tradnl"/>
              </w:rPr>
            </m:ctrlPr>
          </m:sSubPr>
          <m:e>
            <m:r>
              <w:rPr>
                <w:rFonts w:ascii="Cambria Math" w:hAnsi="Cambria Math" w:cs="Arial"/>
                <w:sz w:val="20"/>
                <w:szCs w:val="20"/>
                <w:lang w:val="es-ES_tradnl"/>
              </w:rPr>
              <m:t>PTA</m:t>
            </m:r>
          </m:e>
          <m:sub>
            <m:r>
              <w:rPr>
                <w:rFonts w:ascii="Cambria Math" w:hAnsi="Cambria Math" w:cs="Arial"/>
                <w:sz w:val="20"/>
                <w:szCs w:val="20"/>
                <w:lang w:val="es-ES_tradnl"/>
              </w:rPr>
              <m:t>T</m:t>
            </m:r>
            <m:r>
              <w:rPr>
                <w:rFonts w:ascii="Cambria Math" w:hAnsi="Cambria Math" w:cs="Arial"/>
                <w:sz w:val="20"/>
                <w:szCs w:val="20"/>
                <w:lang w:val="es-ES_tradnl"/>
              </w:rPr>
              <m:t>-</m:t>
            </m:r>
            <m:r>
              <w:rPr>
                <w:rFonts w:ascii="Cambria Math" w:hAnsi="Cambria Math" w:cs="Arial"/>
                <w:sz w:val="20"/>
                <w:szCs w:val="20"/>
                <w:lang w:val="es-ES_tradnl"/>
              </w:rPr>
              <m:t>t</m:t>
            </m:r>
          </m:sub>
        </m:sSub>
      </m:oMath>
      <w:r w:rsidR="005D7FD4">
        <w:rPr>
          <w:rFonts w:ascii="Arial" w:eastAsiaTheme="minorEastAsia" w:hAnsi="Arial" w:cs="Arial"/>
          <w:bCs/>
          <w:sz w:val="20"/>
          <w:szCs w:val="20"/>
          <w:lang w:val="es-ES_tradnl"/>
        </w:rPr>
        <w:t xml:space="preserve">. </w:t>
      </w:r>
      <w:r w:rsidR="005D7FD4" w:rsidRPr="00BA6A95">
        <w:rPr>
          <w:rFonts w:ascii="Arial" w:hAnsi="Arial" w:cs="Arial"/>
          <w:bCs/>
          <w:spacing w:val="-3"/>
          <w:sz w:val="20"/>
          <w:szCs w:val="20"/>
          <w:lang w:val="es-ES_tradnl"/>
        </w:rPr>
        <w:t xml:space="preserve">Dicho monto debe expresarse en términos constantes tomando como base el año </w:t>
      </w:r>
      <m:oMath>
        <m:r>
          <w:rPr>
            <w:rFonts w:ascii="Cambria Math" w:hAnsi="Cambria Math"/>
            <w:sz w:val="20"/>
            <w:szCs w:val="20"/>
            <w:lang w:val="es-ES_tradnl"/>
          </w:rPr>
          <m:t>T</m:t>
        </m:r>
      </m:oMath>
      <w:r w:rsidR="005D7FD4" w:rsidRPr="00BA6A95">
        <w:rPr>
          <w:rFonts w:ascii="Arial" w:hAnsi="Arial" w:cs="Arial"/>
          <w:bCs/>
          <w:spacing w:val="-3"/>
          <w:sz w:val="20"/>
          <w:szCs w:val="20"/>
          <w:lang w:val="es-ES_tradnl"/>
        </w:rPr>
        <w:t xml:space="preserve"> usando el Índice de Precios al Consumidor (IPC) que publica el DANE.</w:t>
      </w:r>
    </w:p>
    <w:p w14:paraId="479B197D" w14:textId="77777777" w:rsidR="00922148" w:rsidRDefault="00922148" w:rsidP="00E516EB">
      <w:pPr>
        <w:spacing w:after="0" w:line="240" w:lineRule="auto"/>
        <w:jc w:val="both"/>
        <w:rPr>
          <w:rFonts w:ascii="Arial" w:eastAsiaTheme="minorEastAsia" w:hAnsi="Arial" w:cs="Arial"/>
          <w:sz w:val="20"/>
          <w:szCs w:val="20"/>
          <w:lang w:val="es-ES_tradnl"/>
        </w:rPr>
      </w:pPr>
    </w:p>
    <w:p w14:paraId="19678EC1" w14:textId="26C4333B" w:rsidR="008F0405" w:rsidRDefault="00350305" w:rsidP="00E516EB">
      <w:pPr>
        <w:spacing w:after="0" w:line="240" w:lineRule="auto"/>
        <w:jc w:val="both"/>
        <w:rPr>
          <w:rFonts w:ascii="Arial" w:eastAsiaTheme="minorEastAsia" w:hAnsi="Arial" w:cs="Arial"/>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RMax</m:t>
            </m:r>
          </m:e>
          <m:sub>
            <m:sSub>
              <m:sSubPr>
                <m:ctrlPr>
                  <w:rPr>
                    <w:rFonts w:ascii="Cambria Math" w:hAnsi="Cambria Math"/>
                    <w:bCs/>
                    <w:i/>
                    <w:sz w:val="20"/>
                    <w:szCs w:val="20"/>
                    <w:lang w:val="es-ES_tradnl"/>
                  </w:rPr>
                </m:ctrlPr>
              </m:sSubPr>
              <m:e>
                <m:r>
                  <w:rPr>
                    <w:rFonts w:ascii="Cambria Math" w:hAnsi="Cambria Math"/>
                    <w:sz w:val="20"/>
                    <w:szCs w:val="20"/>
                    <w:lang w:val="es-ES_tradnl"/>
                  </w:rPr>
                  <m:t>CIE</m:t>
                </m:r>
              </m:e>
              <m:sub>
                <m:r>
                  <w:rPr>
                    <w:rFonts w:ascii="Cambria Math" w:hAnsi="Cambria Math"/>
                    <w:sz w:val="20"/>
                    <w:szCs w:val="20"/>
                    <w:lang w:val="es-ES_tradnl"/>
                  </w:rPr>
                  <m:t>j</m:t>
                </m:r>
              </m:sub>
            </m:sSub>
          </m:sub>
        </m:sSub>
      </m:oMath>
      <w:r w:rsidR="008F0405">
        <w:rPr>
          <w:rFonts w:ascii="Arial" w:eastAsiaTheme="minorEastAsia" w:hAnsi="Arial" w:cs="Arial"/>
          <w:sz w:val="20"/>
          <w:szCs w:val="20"/>
          <w:lang w:val="es-ES_tradnl"/>
        </w:rPr>
        <w:t>: es la r</w:t>
      </w:r>
      <w:proofErr w:type="spellStart"/>
      <w:r w:rsidR="008F0405" w:rsidRPr="008F0405">
        <w:rPr>
          <w:rFonts w:ascii="Arial" w:eastAsiaTheme="minorEastAsia" w:hAnsi="Arial" w:cs="Arial"/>
          <w:sz w:val="20"/>
          <w:szCs w:val="20"/>
          <w:lang w:val="es-ES_tradnl"/>
        </w:rPr>
        <w:t>eserva</w:t>
      </w:r>
      <w:proofErr w:type="spellEnd"/>
      <w:r w:rsidR="008F0405" w:rsidRPr="008F0405">
        <w:rPr>
          <w:rFonts w:ascii="Arial" w:eastAsiaTheme="minorEastAsia" w:hAnsi="Arial" w:cs="Arial"/>
          <w:sz w:val="20"/>
          <w:szCs w:val="20"/>
          <w:lang w:val="es-ES_tradnl"/>
        </w:rPr>
        <w:t xml:space="preserve"> máxima calculada para el código de enfermedad</w:t>
      </w:r>
      <w:r w:rsidR="008F0405" w:rsidRPr="008F0405">
        <w:rPr>
          <w:rFonts w:ascii="Cambria Math" w:hAnsi="Cambria Math"/>
          <w:i/>
          <w:sz w:val="20"/>
          <w:szCs w:val="20"/>
          <w:lang w:val="es-ES_tradnl"/>
        </w:rPr>
        <w:t xml:space="preserve"> </w:t>
      </w:r>
      <m:oMath>
        <m:r>
          <w:rPr>
            <w:rFonts w:ascii="Cambria Math" w:hAnsi="Cambria Math"/>
            <w:sz w:val="20"/>
            <w:szCs w:val="20"/>
            <w:lang w:val="es-ES_tradnl"/>
          </w:rPr>
          <m:t>j</m:t>
        </m:r>
      </m:oMath>
      <w:r w:rsidR="008F0405" w:rsidRPr="008F0405">
        <w:rPr>
          <w:rFonts w:ascii="Arial" w:eastAsiaTheme="minorEastAsia" w:hAnsi="Arial" w:cs="Arial"/>
          <w:sz w:val="20"/>
          <w:szCs w:val="20"/>
          <w:lang w:val="es-ES_tradnl"/>
        </w:rPr>
        <w:t xml:space="preserve"> de acuerdo con la clasificación internacional de enfermedades seleccionadas determinada a partir de los criterios contenidos</w:t>
      </w:r>
      <w:r w:rsidR="00560E1F">
        <w:rPr>
          <w:rFonts w:ascii="Arial" w:eastAsiaTheme="minorEastAsia" w:hAnsi="Arial" w:cs="Arial"/>
          <w:sz w:val="20"/>
          <w:szCs w:val="20"/>
          <w:lang w:val="es-ES_tradnl"/>
        </w:rPr>
        <w:t xml:space="preserve"> en</w:t>
      </w:r>
      <w:r w:rsidR="008F0405" w:rsidRPr="008F0405">
        <w:rPr>
          <w:rFonts w:ascii="Arial" w:eastAsiaTheme="minorEastAsia" w:hAnsi="Arial" w:cs="Arial"/>
          <w:sz w:val="20"/>
          <w:szCs w:val="20"/>
          <w:lang w:val="es-ES_tradnl"/>
        </w:rPr>
        <w:t xml:space="preserve"> </w:t>
      </w:r>
      <w:r w:rsidR="00AB225E" w:rsidRPr="002519C2">
        <w:rPr>
          <w:rFonts w:ascii="Arial" w:hAnsi="Arial" w:cs="Arial"/>
          <w:bCs/>
          <w:spacing w:val="-3"/>
          <w:sz w:val="20"/>
          <w:szCs w:val="20"/>
        </w:rPr>
        <w:t>el numeral 3.3. del presente anexo</w:t>
      </w:r>
      <w:r w:rsidR="00560E1F">
        <w:rPr>
          <w:rFonts w:ascii="Arial" w:hAnsi="Arial" w:cs="Arial"/>
          <w:bCs/>
          <w:spacing w:val="-3"/>
          <w:sz w:val="20"/>
          <w:szCs w:val="20"/>
        </w:rPr>
        <w:t>.</w:t>
      </w:r>
    </w:p>
    <w:p w14:paraId="2776E52F" w14:textId="77777777" w:rsidR="00C8402F" w:rsidRDefault="00C8402F" w:rsidP="00E516EB">
      <w:pPr>
        <w:spacing w:after="0" w:line="240" w:lineRule="auto"/>
        <w:jc w:val="both"/>
        <w:rPr>
          <w:rFonts w:ascii="Arial" w:eastAsiaTheme="minorEastAsia" w:hAnsi="Arial" w:cs="Arial"/>
          <w:sz w:val="20"/>
          <w:szCs w:val="20"/>
          <w:lang w:val="es-ES_tradnl"/>
        </w:rPr>
      </w:pPr>
    </w:p>
    <w:p w14:paraId="4E11C161" w14:textId="37848D5F" w:rsidR="00C8402F" w:rsidRPr="0023394D" w:rsidRDefault="00350305" w:rsidP="00C8402F">
      <w:pPr>
        <w:tabs>
          <w:tab w:val="left" w:pos="-720"/>
        </w:tabs>
        <w:suppressAutoHyphens/>
        <w:spacing w:after="0" w:line="240" w:lineRule="auto"/>
        <w:jc w:val="both"/>
        <w:rPr>
          <w:rFonts w:ascii="Arial" w:hAnsi="Arial" w:cs="Arial"/>
          <w:bCs/>
          <w:spacing w:val="-3"/>
          <w:sz w:val="20"/>
          <w:szCs w:val="20"/>
        </w:rPr>
      </w:pPr>
      <m:oMath>
        <m:sSub>
          <m:sSubPr>
            <m:ctrlPr>
              <w:rPr>
                <w:rFonts w:ascii="Cambria Math" w:hAnsi="Cambria Math"/>
                <w:bCs/>
                <w:i/>
                <w:sz w:val="20"/>
                <w:szCs w:val="20"/>
                <w:lang w:val="es-ES_tradnl"/>
              </w:rPr>
            </m:ctrlPr>
          </m:sSubPr>
          <m:e>
            <m:r>
              <w:rPr>
                <w:rFonts w:ascii="Cambria Math" w:hAnsi="Cambria Math"/>
                <w:sz w:val="20"/>
                <w:szCs w:val="20"/>
                <w:lang w:val="es-ES_tradnl"/>
              </w:rPr>
              <m:t>Tasa</m:t>
            </m:r>
          </m:e>
          <m:sub>
            <m:sSub>
              <m:sSubPr>
                <m:ctrlPr>
                  <w:rPr>
                    <w:rFonts w:ascii="Cambria Math" w:hAnsi="Cambria Math"/>
                    <w:bCs/>
                    <w:i/>
                    <w:sz w:val="20"/>
                    <w:szCs w:val="20"/>
                    <w:lang w:val="es-ES_tradnl"/>
                  </w:rPr>
                </m:ctrlPr>
              </m:sSubPr>
              <m:e>
                <m:r>
                  <w:rPr>
                    <w:rFonts w:ascii="Cambria Math" w:hAnsi="Cambria Math"/>
                    <w:sz w:val="20"/>
                    <w:szCs w:val="20"/>
                    <w:lang w:val="es-ES_tradnl"/>
                  </w:rPr>
                  <m:t>CIE</m:t>
                </m:r>
              </m:e>
              <m:sub>
                <m:r>
                  <w:rPr>
                    <w:rFonts w:ascii="Cambria Math" w:hAnsi="Cambria Math"/>
                    <w:sz w:val="20"/>
                    <w:szCs w:val="20"/>
                    <w:lang w:val="es-ES_tradnl"/>
                  </w:rPr>
                  <m:t>j</m:t>
                </m:r>
              </m:sub>
            </m:sSub>
          </m:sub>
        </m:sSub>
      </m:oMath>
      <w:r w:rsidR="00C8402F">
        <w:rPr>
          <w:rFonts w:ascii="Arial" w:eastAsiaTheme="minorEastAsia" w:hAnsi="Arial" w:cs="Arial"/>
          <w:bCs/>
          <w:sz w:val="20"/>
          <w:szCs w:val="20"/>
          <w:lang w:val="es-ES_tradnl"/>
        </w:rPr>
        <w:t>: es la t</w:t>
      </w:r>
      <w:r w:rsidR="00C8402F" w:rsidRPr="0023394D">
        <w:rPr>
          <w:rFonts w:ascii="Arial" w:hAnsi="Arial" w:cs="Arial"/>
          <w:bCs/>
          <w:spacing w:val="-3"/>
          <w:sz w:val="20"/>
          <w:szCs w:val="20"/>
        </w:rPr>
        <w:t xml:space="preserve">asa de incidencia calculada para el código de enfermedad </w:t>
      </w:r>
      <m:oMath>
        <m:r>
          <w:rPr>
            <w:rFonts w:ascii="Cambria Math" w:hAnsi="Cambria Math"/>
            <w:sz w:val="20"/>
            <w:szCs w:val="20"/>
            <w:lang w:val="es-ES_tradnl"/>
          </w:rPr>
          <m:t>j</m:t>
        </m:r>
      </m:oMath>
      <w:r w:rsidR="00C8402F" w:rsidRPr="0023394D">
        <w:rPr>
          <w:rFonts w:ascii="Arial" w:hAnsi="Arial" w:cs="Arial"/>
          <w:bCs/>
          <w:spacing w:val="-3"/>
          <w:sz w:val="20"/>
          <w:szCs w:val="20"/>
        </w:rPr>
        <w:t xml:space="preserve"> de acuerdo con la clasificación internacional de enfermedades seleccionadas, determinada a partir de los criterios contenidos </w:t>
      </w:r>
      <w:r w:rsidR="00560E1F">
        <w:rPr>
          <w:rFonts w:ascii="Arial" w:hAnsi="Arial" w:cs="Arial"/>
          <w:bCs/>
          <w:spacing w:val="-3"/>
          <w:sz w:val="20"/>
          <w:szCs w:val="20"/>
        </w:rPr>
        <w:t xml:space="preserve">en </w:t>
      </w:r>
      <w:r w:rsidR="00560E1F" w:rsidRPr="002519C2">
        <w:rPr>
          <w:rFonts w:ascii="Arial" w:hAnsi="Arial" w:cs="Arial"/>
          <w:bCs/>
          <w:spacing w:val="-3"/>
          <w:sz w:val="20"/>
          <w:szCs w:val="20"/>
        </w:rPr>
        <w:t>el numeral 3.3. del presente anexo</w:t>
      </w:r>
      <w:r w:rsidR="00560E1F">
        <w:rPr>
          <w:rFonts w:ascii="Arial" w:hAnsi="Arial" w:cs="Arial"/>
          <w:bCs/>
          <w:spacing w:val="-3"/>
          <w:sz w:val="20"/>
          <w:szCs w:val="20"/>
        </w:rPr>
        <w:t>.</w:t>
      </w:r>
    </w:p>
    <w:p w14:paraId="7EC45C31" w14:textId="77777777" w:rsidR="00C8402F" w:rsidRDefault="00C8402F" w:rsidP="00E516EB">
      <w:pPr>
        <w:spacing w:after="0" w:line="240" w:lineRule="auto"/>
        <w:jc w:val="both"/>
        <w:rPr>
          <w:rFonts w:ascii="Arial" w:eastAsiaTheme="minorEastAsia" w:hAnsi="Arial" w:cs="Arial"/>
          <w:sz w:val="20"/>
          <w:szCs w:val="20"/>
        </w:rPr>
      </w:pPr>
    </w:p>
    <w:p w14:paraId="02EAF87F"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AfilExp</m:t>
        </m:r>
      </m:oMath>
      <w:r>
        <w:rPr>
          <w:rFonts w:ascii="Arial" w:eastAsiaTheme="minorEastAsia" w:hAnsi="Arial" w:cs="Arial"/>
          <w:sz w:val="20"/>
          <w:szCs w:val="20"/>
          <w:lang w:val="es-ES_tradnl"/>
        </w:rPr>
        <w:t>:</w:t>
      </w:r>
      <w:r w:rsidRPr="0023394D">
        <w:rPr>
          <w:rFonts w:ascii="Arial" w:hAnsi="Arial" w:cs="Arial"/>
          <w:bCs/>
          <w:spacing w:val="-3"/>
          <w:sz w:val="20"/>
          <w:szCs w:val="20"/>
        </w:rPr>
        <w:t xml:space="preserve"> </w:t>
      </w:r>
      <w:r>
        <w:rPr>
          <w:rFonts w:ascii="Arial" w:hAnsi="Arial" w:cs="Arial"/>
          <w:bCs/>
          <w:spacing w:val="-3"/>
          <w:sz w:val="20"/>
          <w:szCs w:val="20"/>
        </w:rPr>
        <w:t>son los afiliados e</w:t>
      </w:r>
      <w:r w:rsidRPr="0023394D">
        <w:rPr>
          <w:rFonts w:ascii="Arial" w:hAnsi="Arial" w:cs="Arial"/>
          <w:bCs/>
          <w:spacing w:val="-3"/>
          <w:sz w:val="20"/>
          <w:szCs w:val="20"/>
        </w:rPr>
        <w:t>xpuestos que hayan estado afiliados a la administradora de riesgos laborales en algún momento y luego hayan estado afiliados en otra</w:t>
      </w:r>
      <w:r>
        <w:rPr>
          <w:rFonts w:ascii="Arial" w:hAnsi="Arial" w:cs="Arial"/>
          <w:bCs/>
          <w:spacing w:val="-3"/>
          <w:sz w:val="20"/>
          <w:szCs w:val="20"/>
        </w:rPr>
        <w:t>,</w:t>
      </w:r>
      <w:r w:rsidRPr="0023394D">
        <w:rPr>
          <w:rFonts w:ascii="Arial" w:hAnsi="Arial" w:cs="Arial"/>
          <w:bCs/>
          <w:spacing w:val="-3"/>
          <w:sz w:val="20"/>
          <w:szCs w:val="20"/>
        </w:rPr>
        <w:t xml:space="preserve"> medidos por su tiempo de exposición en la administradora respecto al total del tiempo de afiliación al sistema</w:t>
      </w:r>
      <w:r>
        <w:rPr>
          <w:rFonts w:ascii="Arial" w:hAnsi="Arial" w:cs="Arial"/>
          <w:bCs/>
          <w:spacing w:val="-3"/>
          <w:sz w:val="20"/>
          <w:szCs w:val="20"/>
        </w:rPr>
        <w:t>,</w:t>
      </w:r>
      <w:r w:rsidRPr="0023394D">
        <w:rPr>
          <w:rFonts w:ascii="Arial" w:hAnsi="Arial" w:cs="Arial"/>
          <w:bCs/>
          <w:spacing w:val="-3"/>
          <w:sz w:val="20"/>
          <w:szCs w:val="20"/>
        </w:rPr>
        <w:t xml:space="preserve"> neto de aquellos expuestos que estuvieron afiliados con otras administradoras de riesgos laborales y hayan terminado su afiliación con la administradora, considerando también el tiempo de exposición que corresponda a la entidad. Para efectos del cálculo de este término, la exposición en la administradora será equivalente al tiempo de afiliación. </w:t>
      </w:r>
      <m:oMath>
        <m:r>
          <w:rPr>
            <w:rFonts w:ascii="Cambria Math" w:hAnsi="Cambria Math"/>
            <w:sz w:val="20"/>
            <w:szCs w:val="20"/>
            <w:lang w:val="es-ES_tradnl"/>
          </w:rPr>
          <m:t>AfilExp</m:t>
        </m:r>
      </m:oMath>
      <w:r w:rsidRPr="0023394D">
        <w:rPr>
          <w:rFonts w:ascii="Arial" w:hAnsi="Arial" w:cs="Arial"/>
          <w:bCs/>
          <w:spacing w:val="-3"/>
          <w:sz w:val="20"/>
          <w:szCs w:val="20"/>
        </w:rPr>
        <w:t xml:space="preserve"> se calcula de acuerdo con la siguiente fórmula:</w:t>
      </w:r>
    </w:p>
    <w:p w14:paraId="0B4BE107"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w:p>
    <w:p w14:paraId="7904888F" w14:textId="77777777" w:rsidR="00A94149" w:rsidRPr="00F550C0" w:rsidRDefault="00A94149" w:rsidP="00A94149">
      <w:pPr>
        <w:tabs>
          <w:tab w:val="left" w:pos="720"/>
          <w:tab w:val="left" w:pos="851"/>
        </w:tabs>
        <w:jc w:val="both"/>
        <w:rPr>
          <w:bCs/>
          <w:sz w:val="20"/>
          <w:szCs w:val="20"/>
          <w:lang w:val="es-ES_tradnl"/>
        </w:rPr>
      </w:pPr>
      <m:oMathPara>
        <m:oMath>
          <m:r>
            <w:rPr>
              <w:rFonts w:ascii="Cambria Math" w:hAnsi="Cambria Math"/>
              <w:sz w:val="20"/>
              <w:szCs w:val="20"/>
              <w:lang w:val="es-ES_tradnl"/>
            </w:rPr>
            <m:t>A</m:t>
          </m:r>
          <m:sSub>
            <m:sSubPr>
              <m:ctrlPr>
                <w:rPr>
                  <w:rFonts w:ascii="Cambria Math" w:hAnsi="Cambria Math"/>
                  <w:bCs/>
                  <w:i/>
                  <w:sz w:val="20"/>
                  <w:szCs w:val="20"/>
                  <w:lang w:val="es-ES_tradnl"/>
                </w:rPr>
              </m:ctrlPr>
            </m:sSubPr>
            <m:e>
              <m:r>
                <w:rPr>
                  <w:rFonts w:ascii="Cambria Math" w:hAnsi="Cambria Math"/>
                  <w:sz w:val="20"/>
                  <w:szCs w:val="20"/>
                  <w:lang w:val="es-ES_tradnl"/>
                </w:rPr>
                <m:t xml:space="preserve">filExp </m:t>
              </m:r>
            </m:e>
            <m:sub>
              <m:r>
                <w:rPr>
                  <w:rFonts w:ascii="Cambria Math" w:hAnsi="Cambria Math"/>
                  <w:sz w:val="20"/>
                  <w:szCs w:val="20"/>
                  <w:lang w:val="es-ES_tradnl"/>
                </w:rPr>
                <m:t xml:space="preserve"> </m:t>
              </m:r>
            </m:sub>
          </m:sSub>
          <m:r>
            <w:rPr>
              <w:rFonts w:ascii="Cambria Math" w:hAnsi="Cambria Math"/>
              <w:sz w:val="20"/>
              <w:szCs w:val="20"/>
              <w:lang w:val="es-ES_tradnl"/>
            </w:rPr>
            <m:t>=</m:t>
          </m:r>
          <m:d>
            <m:dPr>
              <m:begChr m:val="["/>
              <m:endChr m:val="]"/>
              <m:ctrlPr>
                <w:rPr>
                  <w:rFonts w:ascii="Cambria Math" w:hAnsi="Cambria Math"/>
                  <w:bCs/>
                  <w:i/>
                  <w:sz w:val="20"/>
                  <w:szCs w:val="20"/>
                  <w:lang w:val="es-ES_tradnl"/>
                </w:rPr>
              </m:ctrlPr>
            </m:dPr>
            <m:e>
              <m:r>
                <w:rPr>
                  <w:rFonts w:ascii="Cambria Math" w:hAnsi="Cambria Math"/>
                  <w:sz w:val="20"/>
                  <w:szCs w:val="20"/>
                  <w:lang w:val="es-ES_tradnl"/>
                </w:rPr>
                <m:t>(Afil T-AfilR)*FDM</m:t>
              </m:r>
            </m:e>
          </m:d>
          <m:r>
            <w:rPr>
              <w:rFonts w:ascii="Cambria Math" w:hAnsi="Cambria Math"/>
              <w:sz w:val="20"/>
              <w:szCs w:val="20"/>
              <w:lang w:val="es-ES_tradnl"/>
            </w:rPr>
            <m:t>-AfilRec</m:t>
          </m:r>
        </m:oMath>
      </m:oMathPara>
    </w:p>
    <w:p w14:paraId="3DF7BD91"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w:r w:rsidRPr="007E30E0">
        <w:rPr>
          <w:rFonts w:ascii="Arial" w:hAnsi="Arial" w:cs="Arial"/>
          <w:bCs/>
          <w:spacing w:val="-3"/>
          <w:sz w:val="20"/>
          <w:szCs w:val="20"/>
        </w:rPr>
        <w:t>Donde:</w:t>
      </w:r>
    </w:p>
    <w:p w14:paraId="64303652"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w:p>
    <w:p w14:paraId="28A0CF0B"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 T</m:t>
        </m:r>
      </m:oMath>
      <w:r>
        <w:rPr>
          <w:rFonts w:ascii="Arial" w:eastAsiaTheme="minorEastAsia" w:hAnsi="Arial" w:cs="Arial"/>
          <w:sz w:val="20"/>
          <w:szCs w:val="20"/>
          <w:lang w:val="es-ES_tradnl"/>
        </w:rPr>
        <w:t>:</w:t>
      </w:r>
      <w:r w:rsidRPr="007E30E0">
        <w:rPr>
          <w:rFonts w:ascii="Arial" w:hAnsi="Arial" w:cs="Arial"/>
          <w:bCs/>
          <w:spacing w:val="-3"/>
          <w:sz w:val="20"/>
          <w:szCs w:val="20"/>
        </w:rPr>
        <w:t xml:space="preserve"> </w:t>
      </w:r>
      <w:r>
        <w:rPr>
          <w:rFonts w:ascii="Arial" w:hAnsi="Arial" w:cs="Arial"/>
          <w:bCs/>
          <w:spacing w:val="-3"/>
          <w:sz w:val="20"/>
          <w:szCs w:val="20"/>
        </w:rPr>
        <w:t>son los afiliados e</w:t>
      </w:r>
      <w:r w:rsidRPr="007E30E0">
        <w:rPr>
          <w:rFonts w:ascii="Arial" w:hAnsi="Arial" w:cs="Arial"/>
          <w:bCs/>
          <w:spacing w:val="-3"/>
          <w:sz w:val="20"/>
          <w:szCs w:val="20"/>
        </w:rPr>
        <w:t>xpuestos traspasados que hayan estado afiliados a la administradora de riesgos laborales en algún momento y luego hayan estado afiliados en otra</w:t>
      </w:r>
      <w:r>
        <w:rPr>
          <w:rFonts w:ascii="Arial" w:hAnsi="Arial" w:cs="Arial"/>
          <w:bCs/>
          <w:spacing w:val="-3"/>
          <w:sz w:val="20"/>
          <w:szCs w:val="20"/>
        </w:rPr>
        <w:t>,</w:t>
      </w:r>
      <w:r w:rsidRPr="007E30E0">
        <w:rPr>
          <w:rFonts w:ascii="Arial" w:hAnsi="Arial" w:cs="Arial"/>
          <w:bCs/>
          <w:spacing w:val="-3"/>
          <w:sz w:val="20"/>
          <w:szCs w:val="20"/>
        </w:rPr>
        <w:t xml:space="preserve"> medidos por su tiempo de exposición en la administradora respecto al total del tiempo de afiliación al sistema de riesgos laborales. Para efectos del cálculo de este término, la exposición en la administradora será equivalente al tiempo de afiliación.</w:t>
      </w:r>
    </w:p>
    <w:p w14:paraId="3C339803"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w:p>
    <w:p w14:paraId="225B7BB7"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AfilR</m:t>
        </m:r>
      </m:oMath>
      <w:r>
        <w:rPr>
          <w:rFonts w:ascii="Arial" w:hAnsi="Arial" w:cs="Arial"/>
          <w:bCs/>
          <w:spacing w:val="-3"/>
          <w:sz w:val="20"/>
          <w:szCs w:val="20"/>
        </w:rPr>
        <w:t>: son los afiliados e</w:t>
      </w:r>
      <w:proofErr w:type="spellStart"/>
      <w:r w:rsidRPr="007E30E0">
        <w:rPr>
          <w:rFonts w:ascii="Arial" w:hAnsi="Arial" w:cs="Arial"/>
          <w:bCs/>
          <w:spacing w:val="-3"/>
          <w:sz w:val="20"/>
          <w:szCs w:val="20"/>
        </w:rPr>
        <w:t>xpuestos</w:t>
      </w:r>
      <w:proofErr w:type="spellEnd"/>
      <w:r w:rsidRPr="007E30E0">
        <w:rPr>
          <w:rFonts w:ascii="Arial" w:hAnsi="Arial" w:cs="Arial"/>
          <w:bCs/>
          <w:spacing w:val="-3"/>
          <w:sz w:val="20"/>
          <w:szCs w:val="20"/>
        </w:rPr>
        <w:t xml:space="preserve"> recibidos que hayan estado con otras administradoras de riesgos laborales y que el último asegurador haya sido o sea la administradora de riesgos que realiza el cálculo</w:t>
      </w:r>
      <w:r>
        <w:rPr>
          <w:rFonts w:ascii="Arial" w:hAnsi="Arial" w:cs="Arial"/>
          <w:bCs/>
          <w:spacing w:val="-3"/>
          <w:sz w:val="20"/>
          <w:szCs w:val="20"/>
        </w:rPr>
        <w:t>,</w:t>
      </w:r>
      <w:r w:rsidRPr="007E30E0">
        <w:rPr>
          <w:rFonts w:ascii="Arial" w:hAnsi="Arial" w:cs="Arial"/>
          <w:bCs/>
          <w:spacing w:val="-3"/>
          <w:sz w:val="20"/>
          <w:szCs w:val="20"/>
        </w:rPr>
        <w:t xml:space="preserve"> medidos por su tiempo de exposición en la administradora respecto al total del tiempo de afiliación al sistema de riesgos laborales. Para efectos del cálculo de este término, la exposición en la administradora será equivalente al tiempo de afiliación.</w:t>
      </w:r>
    </w:p>
    <w:p w14:paraId="2AA5E00B" w14:textId="77777777" w:rsidR="00A94149" w:rsidRPr="007E30E0" w:rsidRDefault="00A94149" w:rsidP="00510D05">
      <w:pPr>
        <w:tabs>
          <w:tab w:val="left" w:pos="-720"/>
        </w:tabs>
        <w:suppressAutoHyphens/>
        <w:spacing w:after="0" w:line="240" w:lineRule="auto"/>
        <w:jc w:val="both"/>
        <w:rPr>
          <w:rFonts w:ascii="Arial" w:hAnsi="Arial" w:cs="Arial"/>
          <w:bCs/>
          <w:spacing w:val="-3"/>
          <w:sz w:val="20"/>
          <w:szCs w:val="20"/>
        </w:rPr>
      </w:pPr>
    </w:p>
    <w:p w14:paraId="24503B4F" w14:textId="0390715B" w:rsidR="00A94149" w:rsidRDefault="00A94149" w:rsidP="00510D05">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AfilRec</m:t>
        </m:r>
      </m:oMath>
      <w:r>
        <w:rPr>
          <w:rFonts w:ascii="Arial" w:hAnsi="Arial" w:cs="Arial"/>
          <w:bCs/>
          <w:spacing w:val="-3"/>
          <w:sz w:val="20"/>
          <w:szCs w:val="20"/>
        </w:rPr>
        <w:t>: son los afiliados e</w:t>
      </w:r>
      <w:proofErr w:type="spellStart"/>
      <w:r w:rsidRPr="007E30E0">
        <w:rPr>
          <w:rFonts w:ascii="Arial" w:hAnsi="Arial" w:cs="Arial"/>
          <w:bCs/>
          <w:spacing w:val="-3"/>
          <w:sz w:val="20"/>
          <w:szCs w:val="20"/>
        </w:rPr>
        <w:t>xpuestos</w:t>
      </w:r>
      <w:proofErr w:type="spellEnd"/>
      <w:r w:rsidRPr="007E30E0">
        <w:rPr>
          <w:rFonts w:ascii="Arial" w:hAnsi="Arial" w:cs="Arial"/>
          <w:bCs/>
          <w:spacing w:val="-3"/>
          <w:sz w:val="20"/>
          <w:szCs w:val="20"/>
        </w:rPr>
        <w:t xml:space="preserve"> que ya han tenido recobros en años anteriores por las enfermedades seleccionadas a partir de los criterios contenidos </w:t>
      </w:r>
      <w:r w:rsidR="00560E1F" w:rsidRPr="00560E1F">
        <w:rPr>
          <w:rFonts w:ascii="Arial" w:hAnsi="Arial" w:cs="Arial"/>
          <w:bCs/>
          <w:spacing w:val="-3"/>
          <w:sz w:val="20"/>
          <w:szCs w:val="20"/>
        </w:rPr>
        <w:t>en el numeral 3.3. del presente anexo.</w:t>
      </w:r>
    </w:p>
    <w:p w14:paraId="4A092C5F" w14:textId="77777777" w:rsidR="00560E1F" w:rsidRPr="007E30E0" w:rsidRDefault="00560E1F" w:rsidP="00510D05">
      <w:pPr>
        <w:tabs>
          <w:tab w:val="left" w:pos="-720"/>
        </w:tabs>
        <w:suppressAutoHyphens/>
        <w:spacing w:after="0" w:line="240" w:lineRule="auto"/>
        <w:jc w:val="both"/>
        <w:rPr>
          <w:rFonts w:ascii="Arial" w:hAnsi="Arial" w:cs="Arial"/>
          <w:bCs/>
          <w:spacing w:val="-3"/>
          <w:sz w:val="20"/>
          <w:szCs w:val="20"/>
        </w:rPr>
      </w:pPr>
    </w:p>
    <w:p w14:paraId="35001C9E" w14:textId="77777777" w:rsidR="00A94149" w:rsidRDefault="00A94149" w:rsidP="00510D05">
      <w:pPr>
        <w:tabs>
          <w:tab w:val="left" w:pos="-720"/>
        </w:tabs>
        <w:suppressAutoHyphens/>
        <w:spacing w:after="0" w:line="240" w:lineRule="auto"/>
        <w:jc w:val="both"/>
        <w:rPr>
          <w:rFonts w:ascii="Arial" w:hAnsi="Arial" w:cs="Arial"/>
          <w:bCs/>
          <w:spacing w:val="-3"/>
          <w:sz w:val="20"/>
          <w:szCs w:val="20"/>
        </w:rPr>
      </w:pPr>
      <m:oMath>
        <m:r>
          <w:rPr>
            <w:rFonts w:ascii="Cambria Math" w:hAnsi="Cambria Math"/>
            <w:sz w:val="20"/>
            <w:szCs w:val="20"/>
            <w:lang w:val="es-ES_tradnl"/>
          </w:rPr>
          <m:t>FDM</m:t>
        </m:r>
      </m:oMath>
      <w:r>
        <w:rPr>
          <w:rFonts w:ascii="Arial" w:hAnsi="Arial" w:cs="Arial"/>
          <w:bCs/>
          <w:spacing w:val="-3"/>
          <w:sz w:val="20"/>
          <w:szCs w:val="20"/>
        </w:rPr>
        <w:t>: es el f</w:t>
      </w:r>
      <w:r w:rsidRPr="007E30E0">
        <w:rPr>
          <w:rFonts w:ascii="Arial" w:hAnsi="Arial" w:cs="Arial"/>
          <w:bCs/>
          <w:spacing w:val="-3"/>
          <w:sz w:val="20"/>
          <w:szCs w:val="20"/>
        </w:rPr>
        <w:t xml:space="preserve">actor de mortalidad de mercado. Para el cálculo de este parámetro las entidades pueden acudir a repositorios centralizados de información elaborados por terceros expertos que consoliden información agregada y/o a la información suministrada por las demás administradoras. </w:t>
      </w:r>
      <w:r>
        <w:rPr>
          <w:rFonts w:ascii="Arial" w:hAnsi="Arial" w:cs="Arial"/>
          <w:bCs/>
          <w:spacing w:val="-3"/>
          <w:sz w:val="20"/>
          <w:szCs w:val="20"/>
          <w:lang w:val="es-ES_tradnl"/>
        </w:rPr>
        <w:t>Esta variable se c</w:t>
      </w:r>
      <w:r w:rsidRPr="00B738B3">
        <w:rPr>
          <w:rFonts w:ascii="Arial" w:hAnsi="Arial" w:cs="Arial"/>
          <w:bCs/>
          <w:spacing w:val="-3"/>
          <w:sz w:val="20"/>
          <w:szCs w:val="20"/>
          <w:lang w:val="es-ES_tradnl"/>
        </w:rPr>
        <w:t>alcula</w:t>
      </w:r>
      <w:r>
        <w:rPr>
          <w:rFonts w:ascii="Arial" w:hAnsi="Arial" w:cs="Arial"/>
          <w:bCs/>
          <w:spacing w:val="-3"/>
          <w:sz w:val="20"/>
          <w:szCs w:val="20"/>
          <w:lang w:val="es-ES_tradnl"/>
        </w:rPr>
        <w:t xml:space="preserve"> de acuerdo</w:t>
      </w:r>
      <w:r w:rsidRPr="00B738B3">
        <w:rPr>
          <w:rFonts w:ascii="Arial" w:hAnsi="Arial" w:cs="Arial"/>
          <w:bCs/>
          <w:spacing w:val="-3"/>
          <w:sz w:val="20"/>
          <w:szCs w:val="20"/>
          <w:lang w:val="es-ES_tradnl"/>
        </w:rPr>
        <w:t xml:space="preserve"> con la siguiente fórmula</w:t>
      </w:r>
      <w:r w:rsidRPr="000C789B">
        <w:rPr>
          <w:rFonts w:ascii="Arial" w:hAnsi="Arial" w:cs="Arial"/>
          <w:bCs/>
          <w:spacing w:val="-3"/>
          <w:sz w:val="20"/>
          <w:szCs w:val="20"/>
          <w:lang w:val="es-ES_tradnl"/>
        </w:rPr>
        <w:t>:</w:t>
      </w:r>
    </w:p>
    <w:p w14:paraId="6056A7D9"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w:p>
    <w:p w14:paraId="7772107D" w14:textId="77777777" w:rsidR="00A94149" w:rsidRPr="00F47A4E" w:rsidRDefault="00A94149" w:rsidP="00A94149">
      <w:pPr>
        <w:tabs>
          <w:tab w:val="left" w:pos="720"/>
          <w:tab w:val="left" w:pos="851"/>
        </w:tabs>
        <w:jc w:val="center"/>
        <w:rPr>
          <w:bCs/>
          <w:sz w:val="20"/>
          <w:szCs w:val="20"/>
          <w:lang w:val="es-ES_tradnl"/>
        </w:rPr>
      </w:pPr>
      <m:oMathPara>
        <m:oMath>
          <m:r>
            <w:rPr>
              <w:rFonts w:ascii="Cambria Math" w:hAnsi="Cambria Math"/>
              <w:sz w:val="20"/>
              <w:szCs w:val="20"/>
              <w:lang w:val="es-ES_tradnl"/>
            </w:rPr>
            <m:t>FDM=</m:t>
          </m:r>
          <m:f>
            <m:fPr>
              <m:ctrlPr>
                <w:rPr>
                  <w:rFonts w:ascii="Cambria Math" w:hAnsi="Cambria Math"/>
                  <w:bCs/>
                  <w:i/>
                  <w:sz w:val="20"/>
                  <w:szCs w:val="20"/>
                  <w:lang w:val="es-ES_tradnl"/>
                </w:rPr>
              </m:ctrlPr>
            </m:fPr>
            <m:num>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r>
                    <w:rPr>
                      <w:rFonts w:ascii="Cambria Math" w:hAnsi="Cambria Math"/>
                      <w:sz w:val="20"/>
                      <w:szCs w:val="20"/>
                      <w:lang w:val="es-ES_tradnl"/>
                    </w:rPr>
                    <m:t>T</m:t>
                  </m:r>
                </m:sub>
              </m:sSub>
            </m:num>
            <m:den>
              <m:r>
                <w:rPr>
                  <w:rFonts w:ascii="Cambria Math" w:hAnsi="Cambria Math"/>
                  <w:sz w:val="20"/>
                  <w:szCs w:val="20"/>
                  <w:lang w:val="es-ES_tradnl"/>
                </w:rPr>
                <m:t>AfilTotal</m:t>
              </m:r>
            </m:den>
          </m:f>
        </m:oMath>
      </m:oMathPara>
    </w:p>
    <w:p w14:paraId="6DEF7163" w14:textId="77777777" w:rsidR="00A94149" w:rsidRPr="000C2DB6" w:rsidRDefault="00A94149" w:rsidP="00510D05">
      <w:pPr>
        <w:tabs>
          <w:tab w:val="left" w:pos="-720"/>
        </w:tabs>
        <w:suppressAutoHyphens/>
        <w:spacing w:after="0" w:line="240" w:lineRule="auto"/>
        <w:jc w:val="both"/>
        <w:rPr>
          <w:rFonts w:ascii="Arial" w:hAnsi="Arial" w:cs="Arial"/>
          <w:bCs/>
          <w:spacing w:val="-3"/>
          <w:sz w:val="20"/>
          <w:szCs w:val="20"/>
          <w:lang w:val="es-ES_tradnl"/>
        </w:rPr>
      </w:pPr>
      <w:r w:rsidRPr="000C2DB6">
        <w:rPr>
          <w:rFonts w:ascii="Arial" w:hAnsi="Arial" w:cs="Arial"/>
          <w:bCs/>
          <w:spacing w:val="-3"/>
          <w:sz w:val="20"/>
          <w:szCs w:val="20"/>
          <w:lang w:val="es-ES_tradnl"/>
        </w:rPr>
        <w:t>Donde:</w:t>
      </w:r>
    </w:p>
    <w:p w14:paraId="15DDC50D" w14:textId="77777777" w:rsidR="00A94149" w:rsidRPr="000C2DB6"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77DD2E5B" w14:textId="77777777" w:rsidR="00A94149" w:rsidRPr="000C2DB6" w:rsidRDefault="00A94149" w:rsidP="00510D05">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AfilTotal</m:t>
        </m:r>
      </m:oMath>
      <w:r>
        <w:rPr>
          <w:rFonts w:ascii="Arial" w:eastAsiaTheme="minorEastAsia" w:hAnsi="Arial" w:cs="Arial"/>
          <w:bCs/>
          <w:sz w:val="20"/>
          <w:szCs w:val="20"/>
          <w:lang w:val="es-ES_tradnl"/>
        </w:rPr>
        <w:t xml:space="preserve">: es el </w:t>
      </w:r>
      <w:r>
        <w:rPr>
          <w:rFonts w:ascii="Arial" w:hAnsi="Arial" w:cs="Arial"/>
          <w:bCs/>
          <w:spacing w:val="-3"/>
          <w:sz w:val="20"/>
          <w:szCs w:val="20"/>
          <w:lang w:val="es-ES_tradnl"/>
        </w:rPr>
        <w:t>n</w:t>
      </w:r>
      <w:r w:rsidRPr="000C2DB6">
        <w:rPr>
          <w:rFonts w:ascii="Arial" w:hAnsi="Arial" w:cs="Arial"/>
          <w:bCs/>
          <w:spacing w:val="-3"/>
          <w:sz w:val="20"/>
          <w:szCs w:val="20"/>
          <w:lang w:val="es-ES_tradnl"/>
        </w:rPr>
        <w:t xml:space="preserve">úmero de afiliados al sistema de riesgos laborales calculado con base en la información disponible a partir de 2009 y hasta </w:t>
      </w:r>
      <m:oMath>
        <m:r>
          <w:rPr>
            <w:rFonts w:ascii="Cambria Math" w:hAnsi="Cambria Math"/>
            <w:sz w:val="20"/>
            <w:szCs w:val="20"/>
            <w:lang w:val="es-ES_tradnl"/>
          </w:rPr>
          <m:t>T</m:t>
        </m:r>
      </m:oMath>
      <w:r w:rsidRPr="000C2DB6">
        <w:rPr>
          <w:rFonts w:ascii="Arial" w:hAnsi="Arial" w:cs="Arial"/>
          <w:bCs/>
          <w:spacing w:val="-3"/>
          <w:sz w:val="20"/>
          <w:szCs w:val="20"/>
          <w:lang w:val="es-ES_tradnl"/>
        </w:rPr>
        <w:t>.</w:t>
      </w:r>
    </w:p>
    <w:p w14:paraId="7B484075" w14:textId="77777777" w:rsidR="00A94149" w:rsidRPr="000C2DB6"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1DDDBBD2" w14:textId="77777777" w:rsidR="00A94149" w:rsidRPr="000C2DB6"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r>
              <w:rPr>
                <w:rFonts w:ascii="Cambria Math" w:hAnsi="Cambria Math"/>
                <w:sz w:val="20"/>
                <w:szCs w:val="20"/>
                <w:lang w:val="es-ES_tradnl"/>
              </w:rPr>
              <m:t>T</m:t>
            </m:r>
          </m:sub>
        </m:sSub>
      </m:oMath>
      <w:r w:rsidR="00A94149">
        <w:rPr>
          <w:rFonts w:ascii="Arial" w:eastAsiaTheme="minorEastAsia" w:hAnsi="Arial" w:cs="Arial"/>
          <w:bCs/>
          <w:sz w:val="20"/>
          <w:szCs w:val="20"/>
          <w:lang w:val="es-ES_tradnl"/>
        </w:rPr>
        <w:t xml:space="preserve">: son los </w:t>
      </w:r>
      <w:r w:rsidR="00A94149">
        <w:rPr>
          <w:rFonts w:ascii="Arial" w:hAnsi="Arial" w:cs="Arial"/>
          <w:bCs/>
          <w:spacing w:val="-3"/>
          <w:sz w:val="20"/>
          <w:szCs w:val="20"/>
          <w:lang w:val="es-ES_tradnl"/>
        </w:rPr>
        <w:t>a</w:t>
      </w:r>
      <w:r w:rsidR="00A94149" w:rsidRPr="000C2DB6">
        <w:rPr>
          <w:rFonts w:ascii="Arial" w:hAnsi="Arial" w:cs="Arial"/>
          <w:bCs/>
          <w:spacing w:val="-3"/>
          <w:sz w:val="20"/>
          <w:szCs w:val="20"/>
          <w:lang w:val="es-ES_tradnl"/>
        </w:rPr>
        <w:t xml:space="preserve">filiados al sistema de riesgos laborales con decremento por mortalidad para el año </w:t>
      </w:r>
      <m:oMath>
        <m:r>
          <w:rPr>
            <w:rFonts w:ascii="Cambria Math" w:hAnsi="Cambria Math"/>
            <w:sz w:val="20"/>
            <w:szCs w:val="20"/>
            <w:lang w:val="es-ES_tradnl"/>
          </w:rPr>
          <m:t>T</m:t>
        </m:r>
      </m:oMath>
      <w:r w:rsidR="00A94149" w:rsidRPr="000C2DB6">
        <w:rPr>
          <w:rFonts w:ascii="Arial" w:hAnsi="Arial" w:cs="Arial"/>
          <w:bCs/>
          <w:spacing w:val="-3"/>
          <w:sz w:val="20"/>
          <w:szCs w:val="20"/>
          <w:lang w:val="es-ES_tradnl"/>
        </w:rPr>
        <w:t>, calculados de forma recursiva de la siguiente manera:</w:t>
      </w:r>
    </w:p>
    <w:p w14:paraId="5E7B2FBE"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w:p>
    <w:p w14:paraId="36E37EAA" w14:textId="77777777" w:rsidR="00A94149" w:rsidRPr="003C5394" w:rsidRDefault="00350305" w:rsidP="00A94149">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r>
            <m:rPr>
              <m:sty m:val="p"/>
            </m:rP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Afilnuevos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up>
              <m:r>
                <w:rPr>
                  <w:rFonts w:ascii="Cambria Math" w:hAnsi="Cambria Math"/>
                  <w:sz w:val="20"/>
                  <w:szCs w:val="20"/>
                  <w:lang w:val="es-ES_tradnl"/>
                </w:rPr>
                <m:t xml:space="preserve"> </m:t>
              </m:r>
            </m:sup>
          </m:sSubSup>
        </m:oMath>
      </m:oMathPara>
    </w:p>
    <w:p w14:paraId="507F1626" w14:textId="77777777" w:rsidR="00A94149" w:rsidRPr="003C5394" w:rsidRDefault="00350305" w:rsidP="00A94149">
      <w:pPr>
        <w:tabs>
          <w:tab w:val="left" w:pos="720"/>
          <w:tab w:val="left" w:pos="851"/>
        </w:tabs>
        <w:jc w:val="both"/>
        <w:rPr>
          <w:bCs/>
          <w:sz w:val="20"/>
          <w:szCs w:val="20"/>
          <w:lang w:val="es-ES_tradnl"/>
        </w:rPr>
      </w:pPr>
      <m:oMathPara>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r>
            <m:rPr>
              <m:sty m:val="p"/>
            </m:rPr>
            <w:rPr>
              <w:rFonts w:ascii="Cambria Math" w:hAnsi="Cambria Math"/>
              <w:sz w:val="20"/>
              <w:szCs w:val="20"/>
              <w:lang w:val="es-ES_tradnl"/>
            </w:rPr>
            <m:t>=</m:t>
          </m:r>
          <m:d>
            <m:dPr>
              <m:begChr m:val="["/>
              <m:endChr m:val="]"/>
              <m:ctrlPr>
                <w:rPr>
                  <w:rFonts w:ascii="Cambria Math" w:hAnsi="Cambria Math"/>
                  <w:bCs/>
                  <w:i/>
                  <w:sz w:val="20"/>
                  <w:szCs w:val="20"/>
                  <w:lang w:val="es-ES_tradnl"/>
                </w:rPr>
              </m:ctrlPr>
            </m:dPr>
            <m:e>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1</m:t>
                      </m:r>
                    </m:sub>
                  </m:sSub>
                </m:sub>
              </m:sSub>
              <m:r>
                <w:rPr>
                  <w:rFonts w:ascii="Cambria Math" w:hAnsi="Cambria Math"/>
                  <w:sz w:val="20"/>
                  <w:szCs w:val="20"/>
                  <w:lang w:val="es-ES_tradnl"/>
                </w:rPr>
                <m:t>+</m:t>
              </m:r>
              <m:sSub>
                <m:sSubPr>
                  <m:ctrlPr>
                    <w:rPr>
                      <w:rFonts w:ascii="Cambria Math" w:hAnsi="Cambria Math"/>
                      <w:bCs/>
                      <w:i/>
                      <w:sz w:val="20"/>
                      <w:szCs w:val="20"/>
                      <w:lang w:val="es-ES_tradnl"/>
                    </w:rPr>
                  </m:ctrlPr>
                </m:sSubPr>
                <m:e>
                  <m:r>
                    <w:rPr>
                      <w:rFonts w:ascii="Cambria Math" w:hAnsi="Cambria Math"/>
                      <w:sz w:val="20"/>
                      <w:szCs w:val="20"/>
                      <w:lang w:val="es-ES_tradnl"/>
                    </w:rPr>
                    <m:t>Afnuevos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e>
          </m:d>
          <m:r>
            <w:rPr>
              <w:rFonts w:ascii="Cambria Math" w:hAnsi="Cambria Math"/>
              <w:sz w:val="20"/>
              <w:szCs w:val="20"/>
              <w:lang w:val="es-ES_tradnl"/>
            </w:rPr>
            <m:t>*</m:t>
          </m:r>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oMath>
      </m:oMathPara>
    </w:p>
    <w:p w14:paraId="36819A34"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r w:rsidRPr="009A3B3D">
        <w:rPr>
          <w:rFonts w:ascii="Arial" w:hAnsi="Arial" w:cs="Arial"/>
          <w:bCs/>
          <w:spacing w:val="-3"/>
          <w:sz w:val="20"/>
          <w:szCs w:val="20"/>
          <w:lang w:val="es-ES_tradnl"/>
        </w:rPr>
        <w:t>Donde:</w:t>
      </w:r>
    </w:p>
    <w:p w14:paraId="25059409"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620CDA42" w14:textId="77777777" w:rsidR="00A94149" w:rsidRPr="009A3B3D"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oMath>
      <w:r w:rsidR="00A94149">
        <w:rPr>
          <w:rFonts w:ascii="Arial" w:eastAsiaTheme="minorEastAsia" w:hAnsi="Arial" w:cs="Arial"/>
          <w:bCs/>
          <w:sz w:val="20"/>
          <w:szCs w:val="20"/>
          <w:lang w:val="es-ES_tradnl"/>
        </w:rPr>
        <w:t>:</w:t>
      </w:r>
      <w:r w:rsidR="00A94149" w:rsidRPr="009A3B3D">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son los a</w:t>
      </w:r>
      <w:r w:rsidR="00A94149" w:rsidRPr="009A3B3D">
        <w:rPr>
          <w:rFonts w:ascii="Arial" w:hAnsi="Arial" w:cs="Arial"/>
          <w:bCs/>
          <w:spacing w:val="-3"/>
          <w:sz w:val="20"/>
          <w:szCs w:val="20"/>
          <w:lang w:val="es-ES_tradnl"/>
        </w:rPr>
        <w:t>filiados al sistema de riesgos laborales con decremento por mortalidad para 2009.</w:t>
      </w:r>
    </w:p>
    <w:p w14:paraId="221E10A3"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7670FDF3" w14:textId="77777777" w:rsidR="00A94149" w:rsidRPr="009A3B3D"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Afilnuevos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sub>
        </m:sSub>
      </m:oMath>
      <w:r w:rsidR="00A94149">
        <w:rPr>
          <w:rFonts w:ascii="Arial" w:eastAsiaTheme="minorEastAsia" w:hAnsi="Arial" w:cs="Arial"/>
          <w:bCs/>
          <w:sz w:val="20"/>
          <w:szCs w:val="20"/>
          <w:lang w:val="es-ES_tradnl"/>
        </w:rPr>
        <w:t>:</w:t>
      </w:r>
      <w:r w:rsidR="00A94149" w:rsidRPr="009A3B3D">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es el n</w:t>
      </w:r>
      <w:r w:rsidR="00A94149" w:rsidRPr="009A3B3D">
        <w:rPr>
          <w:rFonts w:ascii="Arial" w:hAnsi="Arial" w:cs="Arial"/>
          <w:bCs/>
          <w:spacing w:val="-3"/>
          <w:sz w:val="20"/>
          <w:szCs w:val="20"/>
          <w:lang w:val="es-ES_tradnl"/>
        </w:rPr>
        <w:t>úmero de afiliados al sistema de riesgos laborales en 2009.</w:t>
      </w:r>
    </w:p>
    <w:p w14:paraId="67CB5114"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7DF26B91" w14:textId="77777777" w:rsidR="00A94149" w:rsidRPr="009A3B3D"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A94149">
        <w:rPr>
          <w:rFonts w:ascii="Arial" w:eastAsiaTheme="minorEastAsia" w:hAnsi="Arial" w:cs="Arial"/>
          <w:bCs/>
          <w:sz w:val="20"/>
          <w:szCs w:val="20"/>
          <w:lang w:val="es-ES_tradnl"/>
        </w:rPr>
        <w:t>: son los</w:t>
      </w:r>
      <w:r w:rsidR="00A94149" w:rsidRPr="009A3B3D">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a</w:t>
      </w:r>
      <w:r w:rsidR="00A94149" w:rsidRPr="009A3B3D">
        <w:rPr>
          <w:rFonts w:ascii="Arial" w:hAnsi="Arial" w:cs="Arial"/>
          <w:bCs/>
          <w:spacing w:val="-3"/>
          <w:sz w:val="20"/>
          <w:szCs w:val="20"/>
          <w:lang w:val="es-ES_tradnl"/>
        </w:rPr>
        <w:t xml:space="preserve">filiados al sistema de riesgos laborales con decremento por mortalidad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Pr>
          <w:rFonts w:ascii="Arial" w:eastAsiaTheme="minorEastAsia" w:hAnsi="Arial" w:cs="Arial"/>
          <w:bCs/>
          <w:sz w:val="20"/>
          <w:szCs w:val="20"/>
          <w:lang w:val="es-ES_tradnl"/>
        </w:rPr>
        <w:t>.</w:t>
      </w:r>
    </w:p>
    <w:p w14:paraId="58158AD1"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4D7B588E" w14:textId="77777777" w:rsidR="00A94149" w:rsidRPr="009A3B3D"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AficonDec</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1</m:t>
                </m:r>
              </m:sub>
            </m:sSub>
          </m:sub>
        </m:sSub>
      </m:oMath>
      <w:r w:rsidR="00A94149">
        <w:rPr>
          <w:rFonts w:ascii="Arial" w:eastAsiaTheme="minorEastAsia" w:hAnsi="Arial" w:cs="Arial"/>
          <w:bCs/>
          <w:sz w:val="20"/>
          <w:szCs w:val="20"/>
          <w:lang w:val="es-ES_tradnl"/>
        </w:rPr>
        <w:t xml:space="preserve">: son los </w:t>
      </w:r>
      <w:r w:rsidR="00A94149">
        <w:rPr>
          <w:rFonts w:ascii="Arial" w:hAnsi="Arial" w:cs="Arial"/>
          <w:bCs/>
          <w:spacing w:val="-3"/>
          <w:sz w:val="20"/>
          <w:szCs w:val="20"/>
          <w:lang w:val="es-ES_tradnl"/>
        </w:rPr>
        <w:t>a</w:t>
      </w:r>
      <w:r w:rsidR="00A94149" w:rsidRPr="009A3B3D">
        <w:rPr>
          <w:rFonts w:ascii="Arial" w:hAnsi="Arial" w:cs="Arial"/>
          <w:bCs/>
          <w:spacing w:val="-3"/>
          <w:sz w:val="20"/>
          <w:szCs w:val="20"/>
          <w:lang w:val="es-ES_tradnl"/>
        </w:rPr>
        <w:t xml:space="preserve">filiados al sistema de riesgos laborales con decremento por mortalidad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r>
              <w:rPr>
                <w:rFonts w:ascii="Cambria Math" w:hAnsi="Cambria Math"/>
                <w:sz w:val="20"/>
                <w:szCs w:val="20"/>
                <w:lang w:val="es-ES_tradnl"/>
              </w:rPr>
              <m:t>-</m:t>
            </m:r>
            <m:r>
              <w:rPr>
                <w:rFonts w:ascii="Cambria Math" w:hAnsi="Cambria Math"/>
                <w:sz w:val="20"/>
                <w:szCs w:val="20"/>
                <w:lang w:val="es-ES_tradnl"/>
              </w:rPr>
              <m:t>1</m:t>
            </m:r>
          </m:sub>
        </m:sSub>
      </m:oMath>
      <w:r w:rsidR="00A94149">
        <w:rPr>
          <w:rFonts w:ascii="Arial" w:eastAsiaTheme="minorEastAsia" w:hAnsi="Arial" w:cs="Arial"/>
          <w:bCs/>
          <w:sz w:val="20"/>
          <w:szCs w:val="20"/>
          <w:lang w:val="es-ES_tradnl"/>
        </w:rPr>
        <w:t>.</w:t>
      </w:r>
    </w:p>
    <w:p w14:paraId="10011741"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14E5E006" w14:textId="77777777" w:rsidR="00A94149" w:rsidRPr="009A3B3D" w:rsidRDefault="00350305" w:rsidP="00510D05">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Afnuevos</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A94149">
        <w:rPr>
          <w:rFonts w:ascii="Arial" w:eastAsiaTheme="minorEastAsia" w:hAnsi="Arial" w:cs="Arial"/>
          <w:bCs/>
          <w:sz w:val="20"/>
          <w:szCs w:val="20"/>
          <w:lang w:val="es-ES_tradnl"/>
        </w:rPr>
        <w:t xml:space="preserve">: </w:t>
      </w:r>
      <w:r w:rsidR="00A94149">
        <w:rPr>
          <w:rFonts w:ascii="Arial" w:hAnsi="Arial" w:cs="Arial"/>
          <w:bCs/>
          <w:spacing w:val="-3"/>
          <w:sz w:val="20"/>
          <w:szCs w:val="20"/>
          <w:lang w:val="es-ES_tradnl"/>
        </w:rPr>
        <w:t>es el n</w:t>
      </w:r>
      <w:r w:rsidR="00A94149" w:rsidRPr="009A3B3D">
        <w:rPr>
          <w:rFonts w:ascii="Arial" w:hAnsi="Arial" w:cs="Arial"/>
          <w:bCs/>
          <w:spacing w:val="-3"/>
          <w:sz w:val="20"/>
          <w:szCs w:val="20"/>
          <w:lang w:val="es-ES_tradnl"/>
        </w:rPr>
        <w:t xml:space="preserve">úmero de nuevos afiliados al sistema de riesgos laborales para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Pr>
          <w:rFonts w:ascii="Arial" w:eastAsiaTheme="minorEastAsia" w:hAnsi="Arial" w:cs="Arial"/>
          <w:bCs/>
          <w:sz w:val="20"/>
          <w:szCs w:val="20"/>
          <w:lang w:val="es-ES_tradnl"/>
        </w:rPr>
        <w:t>.</w:t>
      </w:r>
    </w:p>
    <w:p w14:paraId="51CFFDA0" w14:textId="77777777" w:rsidR="00A94149" w:rsidRPr="009A3B3D" w:rsidRDefault="00A94149" w:rsidP="00510D05">
      <w:pPr>
        <w:tabs>
          <w:tab w:val="left" w:pos="-720"/>
        </w:tabs>
        <w:suppressAutoHyphens/>
        <w:spacing w:after="0" w:line="240" w:lineRule="auto"/>
        <w:jc w:val="both"/>
        <w:rPr>
          <w:rFonts w:ascii="Arial" w:hAnsi="Arial" w:cs="Arial"/>
          <w:bCs/>
          <w:spacing w:val="-3"/>
          <w:sz w:val="20"/>
          <w:szCs w:val="20"/>
          <w:lang w:val="es-ES_tradnl"/>
        </w:rPr>
      </w:pPr>
    </w:p>
    <w:p w14:paraId="3341CCDA" w14:textId="77777777" w:rsidR="00A94149" w:rsidRDefault="00350305" w:rsidP="00510D05">
      <w:pPr>
        <w:tabs>
          <w:tab w:val="left" w:pos="-720"/>
        </w:tabs>
        <w:suppressAutoHyphens/>
        <w:spacing w:after="0" w:line="240" w:lineRule="auto"/>
        <w:jc w:val="both"/>
        <w:rPr>
          <w:rFonts w:ascii="Arial" w:eastAsiaTheme="minorEastAsia" w:hAnsi="Arial" w:cs="Arial"/>
          <w:bCs/>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Pr>
          <w:rFonts w:ascii="Arial" w:eastAsiaTheme="minorEastAsia" w:hAnsi="Arial" w:cs="Arial"/>
          <w:bCs/>
          <w:sz w:val="20"/>
          <w:szCs w:val="20"/>
          <w:lang w:val="es-ES_tradnl"/>
        </w:rPr>
        <w:t>: es</w:t>
      </w:r>
      <w:r w:rsidR="00A94149">
        <w:rPr>
          <w:rFonts w:ascii="Arial" w:hAnsi="Arial" w:cs="Arial"/>
          <w:bCs/>
          <w:spacing w:val="-3"/>
          <w:sz w:val="20"/>
          <w:szCs w:val="20"/>
          <w:lang w:val="es-ES_tradnl"/>
        </w:rPr>
        <w:t xml:space="preserve"> el a</w:t>
      </w:r>
      <w:r w:rsidR="00A94149" w:rsidRPr="009A3B3D">
        <w:rPr>
          <w:rFonts w:ascii="Arial" w:hAnsi="Arial" w:cs="Arial"/>
          <w:bCs/>
          <w:spacing w:val="-3"/>
          <w:sz w:val="20"/>
          <w:szCs w:val="20"/>
          <w:lang w:val="es-ES_tradnl"/>
        </w:rPr>
        <w:t xml:space="preserve">ño para el que se tiene información disponible, donde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1</m:t>
            </m:r>
          </m:sub>
        </m:sSub>
        <m:r>
          <w:rPr>
            <w:rFonts w:ascii="Cambria Math" w:hAnsi="Cambria Math"/>
            <w:sz w:val="20"/>
            <w:szCs w:val="20"/>
            <w:lang w:val="es-ES_tradnl"/>
          </w:rPr>
          <m:t>=2009</m:t>
        </m:r>
      </m:oMath>
      <w:r w:rsidR="00A94149" w:rsidRPr="009A3B3D">
        <w:rPr>
          <w:rFonts w:ascii="Arial" w:hAnsi="Arial" w:cs="Arial"/>
          <w:bCs/>
          <w:spacing w:val="-3"/>
          <w:sz w:val="20"/>
          <w:szCs w:val="20"/>
          <w:lang w:val="es-ES_tradnl"/>
        </w:rPr>
        <w:t xml:space="preserv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2</m:t>
            </m:r>
          </m:sub>
        </m:sSub>
        <m:r>
          <w:rPr>
            <w:rFonts w:ascii="Cambria Math" w:hAnsi="Cambria Math"/>
            <w:sz w:val="20"/>
            <w:szCs w:val="20"/>
            <w:lang w:val="es-ES_tradnl"/>
          </w:rPr>
          <m:t>=2010</m:t>
        </m:r>
      </m:oMath>
      <w:r w:rsidR="00A94149" w:rsidRPr="009A3B3D">
        <w:rPr>
          <w:rFonts w:ascii="Arial" w:hAnsi="Arial" w:cs="Arial"/>
          <w:bCs/>
          <w:spacing w:val="-3"/>
          <w:sz w:val="20"/>
          <w:szCs w:val="20"/>
          <w:lang w:val="es-ES_tradnl"/>
        </w:rPr>
        <w:t xml:space="preserve">, hasta llegar de manera sucesiva a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T</m:t>
            </m:r>
            <m:r>
              <w:rPr>
                <w:rFonts w:ascii="Cambria Math" w:hAnsi="Cambria Math"/>
                <w:sz w:val="20"/>
                <w:szCs w:val="20"/>
                <w:lang w:val="es-ES_tradnl"/>
              </w:rPr>
              <m:t>-</m:t>
            </m:r>
            <m:r>
              <w:rPr>
                <w:rFonts w:ascii="Cambria Math" w:hAnsi="Cambria Math"/>
                <w:sz w:val="20"/>
                <w:szCs w:val="20"/>
                <w:lang w:val="es-ES_tradnl"/>
              </w:rPr>
              <m:t>2009+1</m:t>
            </m:r>
          </m:sub>
        </m:sSub>
        <m:r>
          <w:rPr>
            <w:rFonts w:ascii="Cambria Math" w:hAnsi="Cambria Math"/>
            <w:sz w:val="20"/>
            <w:szCs w:val="20"/>
            <w:lang w:val="es-ES_tradnl"/>
          </w:rPr>
          <m:t>=</m:t>
        </m:r>
        <m:r>
          <w:rPr>
            <w:rFonts w:ascii="Cambria Math" w:hAnsi="Cambria Math"/>
            <w:sz w:val="20"/>
            <w:szCs w:val="20"/>
            <w:lang w:val="es-ES_tradnl"/>
          </w:rPr>
          <m:t>T</m:t>
        </m:r>
      </m:oMath>
      <w:r w:rsidR="00A94149">
        <w:rPr>
          <w:rFonts w:ascii="Arial" w:eastAsiaTheme="minorEastAsia" w:hAnsi="Arial" w:cs="Arial"/>
          <w:bCs/>
          <w:sz w:val="20"/>
          <w:szCs w:val="20"/>
          <w:lang w:val="es-ES_tradnl"/>
        </w:rPr>
        <w:t>.</w:t>
      </w:r>
    </w:p>
    <w:p w14:paraId="7E5C85FB" w14:textId="77777777" w:rsidR="00A94149" w:rsidRPr="009A3B3D"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3E8CF6A1" w14:textId="77777777" w:rsidR="00A94149" w:rsidRPr="009A3B3D" w:rsidRDefault="00A94149" w:rsidP="00246AA6">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i</m:t>
        </m:r>
      </m:oMath>
      <w:r>
        <w:rPr>
          <w:rFonts w:ascii="Arial" w:eastAsiaTheme="minorEastAsia" w:hAnsi="Arial" w:cs="Arial"/>
          <w:bCs/>
          <w:sz w:val="20"/>
          <w:szCs w:val="20"/>
          <w:lang w:val="es-ES_tradnl"/>
        </w:rPr>
        <w:t xml:space="preserve">: es el </w:t>
      </w:r>
      <w:r>
        <w:rPr>
          <w:rFonts w:ascii="Arial" w:hAnsi="Arial" w:cs="Arial"/>
          <w:bCs/>
          <w:spacing w:val="-3"/>
          <w:sz w:val="20"/>
          <w:szCs w:val="20"/>
          <w:lang w:val="es-ES_tradnl"/>
        </w:rPr>
        <w:t>í</w:t>
      </w:r>
      <w:r w:rsidRPr="009A3B3D">
        <w:rPr>
          <w:rFonts w:ascii="Arial" w:hAnsi="Arial" w:cs="Arial"/>
          <w:bCs/>
          <w:spacing w:val="-3"/>
          <w:sz w:val="20"/>
          <w:szCs w:val="20"/>
          <w:lang w:val="es-ES_tradnl"/>
        </w:rPr>
        <w:t>ndice del año para el que se tiene información disponible. Este varía entre 2 y (</w:t>
      </w:r>
      <m:oMath>
        <m:r>
          <w:rPr>
            <w:rFonts w:ascii="Cambria Math" w:hAnsi="Cambria Math"/>
            <w:sz w:val="20"/>
            <w:szCs w:val="20"/>
            <w:lang w:val="es-ES_tradnl"/>
          </w:rPr>
          <m:t>T-2009+1</m:t>
        </m:r>
      </m:oMath>
      <w:r w:rsidRPr="009A3B3D">
        <w:rPr>
          <w:rFonts w:ascii="Arial" w:hAnsi="Arial" w:cs="Arial"/>
          <w:bCs/>
          <w:spacing w:val="-3"/>
          <w:sz w:val="20"/>
          <w:szCs w:val="20"/>
          <w:lang w:val="es-ES_tradnl"/>
        </w:rPr>
        <w:t>).</w:t>
      </w:r>
    </w:p>
    <w:p w14:paraId="40DE4F7C" w14:textId="77777777" w:rsidR="00A94149" w:rsidRPr="009A3B3D"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2B9C2F73" w14:textId="77777777" w:rsidR="00A94149" w:rsidRPr="009A3B3D" w:rsidRDefault="00350305" w:rsidP="00246AA6">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oMath>
      <w:r w:rsidR="00A94149">
        <w:rPr>
          <w:rFonts w:ascii="Arial" w:eastAsiaTheme="minorEastAsia" w:hAnsi="Arial" w:cs="Arial"/>
          <w:bCs/>
          <w:sz w:val="20"/>
          <w:szCs w:val="20"/>
          <w:lang w:val="es-ES_tradnl"/>
        </w:rPr>
        <w:t>: es la</w:t>
      </w:r>
      <w:r w:rsidR="00A94149" w:rsidRPr="009A3B3D">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p</w:t>
      </w:r>
      <w:r w:rsidR="00A94149" w:rsidRPr="009A3B3D">
        <w:rPr>
          <w:rFonts w:ascii="Arial" w:hAnsi="Arial" w:cs="Arial"/>
          <w:bCs/>
          <w:spacing w:val="-3"/>
          <w:sz w:val="20"/>
          <w:szCs w:val="20"/>
          <w:lang w:val="es-ES_tradnl"/>
        </w:rPr>
        <w:t xml:space="preserve">robabilidad de sobrevivencia promedio ponderada de la cohorte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sidRPr="009A3B3D">
        <w:rPr>
          <w:rFonts w:ascii="Arial" w:hAnsi="Arial" w:cs="Arial"/>
          <w:bCs/>
          <w:spacing w:val="-3"/>
          <w:sz w:val="20"/>
          <w:szCs w:val="20"/>
          <w:lang w:val="es-ES_tradnl"/>
        </w:rPr>
        <w:t>, determinada empleando las tablas de mortalidad de rentistas y de rentistas inválidos, expedidas por la SFC vigentes a la fecha de cálculo. La probabilidad será calculada como un promedio ponderado entre las tablas de mortalidad de mujeres y las tablas de mortalidad de hombres como se muestra a continuación:</w:t>
      </w:r>
    </w:p>
    <w:p w14:paraId="21D51BBB" w14:textId="77777777" w:rsidR="00A94149" w:rsidRDefault="00A94149" w:rsidP="00A94149">
      <w:pPr>
        <w:tabs>
          <w:tab w:val="left" w:pos="-720"/>
        </w:tabs>
        <w:suppressAutoHyphens/>
        <w:spacing w:after="0" w:line="240" w:lineRule="auto"/>
        <w:jc w:val="both"/>
        <w:rPr>
          <w:rFonts w:ascii="Arial" w:hAnsi="Arial" w:cs="Arial"/>
          <w:bCs/>
          <w:spacing w:val="-3"/>
          <w:sz w:val="20"/>
          <w:szCs w:val="20"/>
        </w:rPr>
      </w:pPr>
    </w:p>
    <w:p w14:paraId="07959D51" w14:textId="77777777" w:rsidR="00A94149" w:rsidRPr="004C1DE4" w:rsidRDefault="00350305" w:rsidP="00A94149">
      <w:pPr>
        <w:tabs>
          <w:tab w:val="left" w:pos="720"/>
          <w:tab w:val="left" w:pos="851"/>
        </w:tabs>
        <w:jc w:val="both"/>
        <w:rPr>
          <w:bCs/>
          <w:sz w:val="20"/>
          <w:szCs w:val="20"/>
          <w:lang w:val="es-ES_tradnl"/>
        </w:rPr>
      </w:pPr>
      <m:oMathPara>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up>
              <m:r>
                <w:rPr>
                  <w:rFonts w:ascii="Cambria Math" w:hAnsi="Cambria Math"/>
                  <w:sz w:val="20"/>
                  <w:szCs w:val="20"/>
                  <w:lang w:val="es-ES_tradnl"/>
                </w:rPr>
                <m:t xml:space="preserve"> </m:t>
              </m:r>
            </m:sup>
          </m:sSubSup>
          <m:r>
            <w:rPr>
              <w:rFonts w:ascii="Cambria Math" w:hAnsi="Cambria Math"/>
              <w:sz w:val="20"/>
              <w:szCs w:val="20"/>
              <w:lang w:val="es-ES_tradnl"/>
            </w:rPr>
            <m:t xml:space="preserve">= </m:t>
          </m:r>
          <m:f>
            <m:fPr>
              <m:ctrlPr>
                <w:rPr>
                  <w:rFonts w:ascii="Cambria Math" w:hAnsi="Cambria Math"/>
                  <w:bCs/>
                  <w:i/>
                  <w:sz w:val="20"/>
                  <w:szCs w:val="20"/>
                  <w:lang w:val="es-ES_tradnl"/>
                </w:rPr>
              </m:ctrlPr>
            </m:fPr>
            <m:num>
              <m:nary>
                <m:naryPr>
                  <m:chr m:val="∑"/>
                  <m:limLoc m:val="undOvr"/>
                  <m:supHide m:val="1"/>
                  <m:ctrlPr>
                    <w:rPr>
                      <w:rFonts w:ascii="Cambria Math" w:hAnsi="Cambria Math"/>
                      <w:bCs/>
                      <w:i/>
                      <w:sz w:val="20"/>
                      <w:szCs w:val="20"/>
                      <w:lang w:val="es-ES_tradnl"/>
                    </w:rPr>
                  </m:ctrlPr>
                </m:naryPr>
                <m:sub>
                  <m:r>
                    <w:rPr>
                      <w:rFonts w:ascii="Cambria Math" w:hAnsi="Cambria Math"/>
                      <w:sz w:val="20"/>
                      <w:szCs w:val="20"/>
                      <w:lang w:val="es-ES_tradnl"/>
                    </w:rPr>
                    <m:t>j</m:t>
                  </m:r>
                  <m:r>
                    <w:rPr>
                      <w:rFonts w:ascii="Cambria Math" w:hAnsi="Cambria Math"/>
                      <w:sz w:val="20"/>
                      <w:szCs w:val="20"/>
                      <w:lang w:val="es-ES_tradnl"/>
                    </w:rPr>
                    <m:t>∈</m:t>
                  </m:r>
                  <m:r>
                    <w:rPr>
                      <w:rFonts w:ascii="Cambria Math" w:hAnsi="Cambria Math"/>
                      <w:sz w:val="20"/>
                      <w:szCs w:val="20"/>
                      <w:lang w:val="es-ES_tradnl"/>
                    </w:rPr>
                    <m:t>J</m:t>
                  </m:r>
                </m:sub>
                <m:sup/>
                <m:e>
                  <m:sSubSup>
                    <m:sSubSupPr>
                      <m:ctrlPr>
                        <w:rPr>
                          <w:rFonts w:ascii="Cambria Math" w:hAnsi="Cambria Math"/>
                          <w:bCs/>
                          <w:i/>
                          <w:sz w:val="20"/>
                          <w:szCs w:val="20"/>
                          <w:lang w:val="es-ES_tradnl"/>
                        </w:rPr>
                      </m:ctrlPr>
                    </m:sSubSupPr>
                    <m:e>
                      <m:r>
                        <w:rPr>
                          <w:rFonts w:ascii="Cambria Math" w:hAnsi="Cambria Math"/>
                          <w:sz w:val="20"/>
                          <w:szCs w:val="20"/>
                          <w:lang w:val="es-ES_tradnl"/>
                        </w:rPr>
                        <m:t>N</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r>
                    <w:rPr>
                      <w:rFonts w:ascii="Cambria Math" w:hAnsi="Cambria Math"/>
                      <w:sz w:val="20"/>
                      <w:szCs w:val="20"/>
                      <w:lang w:val="es-ES_tradnl"/>
                    </w:rPr>
                    <m:t>*</m:t>
                  </m:r>
                </m:e>
              </m:nary>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num>
            <m:den>
              <m:sSub>
                <m:sSubPr>
                  <m:ctrlPr>
                    <w:rPr>
                      <w:rFonts w:ascii="Cambria Math" w:hAnsi="Cambria Math"/>
                      <w:bCs/>
                      <w:i/>
                      <w:sz w:val="20"/>
                      <w:szCs w:val="20"/>
                      <w:lang w:val="es-ES_tradnl"/>
                    </w:rPr>
                  </m:ctrlPr>
                </m:sSubPr>
                <m:e>
                  <m:r>
                    <w:rPr>
                      <w:rFonts w:ascii="Cambria Math" w:hAnsi="Cambria Math"/>
                      <w:sz w:val="20"/>
                      <w:szCs w:val="20"/>
                      <w:lang w:val="es-ES_tradnl"/>
                    </w:rPr>
                    <m:t>Afil</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den>
          </m:f>
        </m:oMath>
      </m:oMathPara>
    </w:p>
    <w:p w14:paraId="11C0F1BD"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r w:rsidRPr="00613FE1">
        <w:rPr>
          <w:rFonts w:ascii="Arial" w:hAnsi="Arial" w:cs="Arial"/>
          <w:bCs/>
          <w:spacing w:val="-3"/>
          <w:sz w:val="20"/>
          <w:szCs w:val="20"/>
          <w:lang w:val="es-ES_tradnl"/>
        </w:rPr>
        <w:t>Donde:</w:t>
      </w:r>
    </w:p>
    <w:p w14:paraId="320693D0"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41615639"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m:oMath>
        <m:r>
          <w:rPr>
            <w:rFonts w:ascii="Cambria Math" w:hAnsi="Cambria Math"/>
            <w:sz w:val="20"/>
            <w:szCs w:val="20"/>
            <w:lang w:val="es-ES_tradnl"/>
          </w:rPr>
          <m:t>J</m:t>
        </m:r>
      </m:oMath>
      <w:r>
        <w:rPr>
          <w:rFonts w:ascii="Arial" w:eastAsiaTheme="minorEastAsia" w:hAnsi="Arial" w:cs="Arial"/>
          <w:sz w:val="20"/>
          <w:szCs w:val="20"/>
          <w:lang w:val="es-ES_tradnl"/>
        </w:rPr>
        <w:t>:</w:t>
      </w:r>
      <w:r w:rsidRPr="00613FE1">
        <w:rPr>
          <w:rFonts w:ascii="Arial" w:hAnsi="Arial" w:cs="Arial"/>
          <w:bCs/>
          <w:spacing w:val="-3"/>
          <w:sz w:val="20"/>
          <w:szCs w:val="20"/>
          <w:lang w:val="es-ES_tradnl"/>
        </w:rPr>
        <w:t xml:space="preserve"> </w:t>
      </w:r>
      <w:r>
        <w:rPr>
          <w:rFonts w:ascii="Arial" w:hAnsi="Arial" w:cs="Arial"/>
          <w:bCs/>
          <w:spacing w:val="-3"/>
          <w:sz w:val="20"/>
          <w:szCs w:val="20"/>
          <w:lang w:val="es-ES_tradnl"/>
        </w:rPr>
        <w:t>es el c</w:t>
      </w:r>
      <w:r w:rsidRPr="00613FE1">
        <w:rPr>
          <w:rFonts w:ascii="Arial" w:hAnsi="Arial" w:cs="Arial"/>
          <w:bCs/>
          <w:spacing w:val="-3"/>
          <w:sz w:val="20"/>
          <w:szCs w:val="20"/>
          <w:lang w:val="es-ES_tradnl"/>
        </w:rPr>
        <w:t xml:space="preserve">onjunto de estados en los que se pueden clasificar los afiliados al sistema de riesgos laborales. Los estados posibles son: </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i) hombre no inválido, </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ii) mujer no inválida, </w:t>
      </w:r>
      <w:r>
        <w:rPr>
          <w:rFonts w:ascii="Arial" w:hAnsi="Arial" w:cs="Arial"/>
          <w:bCs/>
          <w:spacing w:val="-3"/>
          <w:sz w:val="20"/>
          <w:szCs w:val="20"/>
          <w:lang w:val="es-ES_tradnl"/>
        </w:rPr>
        <w:t>(</w:t>
      </w:r>
      <w:r w:rsidRPr="00613FE1">
        <w:rPr>
          <w:rFonts w:ascii="Arial" w:hAnsi="Arial" w:cs="Arial"/>
          <w:bCs/>
          <w:spacing w:val="-3"/>
          <w:sz w:val="20"/>
          <w:szCs w:val="20"/>
          <w:lang w:val="es-ES_tradnl"/>
        </w:rPr>
        <w:t>iii) hombre en estado de invalidez</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 y </w:t>
      </w:r>
      <w:r>
        <w:rPr>
          <w:rFonts w:ascii="Arial" w:hAnsi="Arial" w:cs="Arial"/>
          <w:bCs/>
          <w:spacing w:val="-3"/>
          <w:sz w:val="20"/>
          <w:szCs w:val="20"/>
          <w:lang w:val="es-ES_tradnl"/>
        </w:rPr>
        <w:t>(</w:t>
      </w:r>
      <w:r w:rsidRPr="00613FE1">
        <w:rPr>
          <w:rFonts w:ascii="Arial" w:hAnsi="Arial" w:cs="Arial"/>
          <w:bCs/>
          <w:spacing w:val="-3"/>
          <w:sz w:val="20"/>
          <w:szCs w:val="20"/>
          <w:lang w:val="es-ES_tradnl"/>
        </w:rPr>
        <w:t xml:space="preserve">iv) mujer en estado de invalidez. </w:t>
      </w:r>
    </w:p>
    <w:p w14:paraId="4E35A35F"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7AC9451B" w14:textId="77777777" w:rsidR="00A94149" w:rsidRPr="00613FE1" w:rsidRDefault="00350305" w:rsidP="00246AA6">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N</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oMath>
      <w:r w:rsidR="00A94149">
        <w:rPr>
          <w:rFonts w:ascii="Arial" w:eastAsiaTheme="minorEastAsia" w:hAnsi="Arial" w:cs="Arial"/>
          <w:bCs/>
          <w:sz w:val="20"/>
          <w:szCs w:val="20"/>
          <w:lang w:val="es-ES_tradnl"/>
        </w:rPr>
        <w:t xml:space="preserve">: es el </w:t>
      </w:r>
      <w:r w:rsidR="00A94149">
        <w:rPr>
          <w:rFonts w:ascii="Arial" w:hAnsi="Arial" w:cs="Arial"/>
          <w:bCs/>
          <w:spacing w:val="-3"/>
          <w:sz w:val="20"/>
          <w:szCs w:val="20"/>
          <w:lang w:val="es-ES_tradnl"/>
        </w:rPr>
        <w:t>n</w:t>
      </w:r>
      <w:r w:rsidR="00A94149" w:rsidRPr="00613FE1">
        <w:rPr>
          <w:rFonts w:ascii="Arial" w:hAnsi="Arial" w:cs="Arial"/>
          <w:bCs/>
          <w:spacing w:val="-3"/>
          <w:sz w:val="20"/>
          <w:szCs w:val="20"/>
          <w:lang w:val="es-ES_tradnl"/>
        </w:rPr>
        <w:t xml:space="preserve">úmero de afiliados al sistema de riesgos laborales para edad </w:t>
      </w:r>
      <m:oMath>
        <m:r>
          <w:rPr>
            <w:rFonts w:ascii="Cambria Math" w:hAnsi="Cambria Math"/>
            <w:sz w:val="20"/>
            <w:szCs w:val="20"/>
            <w:lang w:val="es-ES_tradnl"/>
          </w:rPr>
          <m:t>x</m:t>
        </m:r>
        <m:r>
          <w:rPr>
            <w:rFonts w:ascii="Cambria Math" w:hAnsi="Cambria Math"/>
            <w:sz w:val="20"/>
            <w:szCs w:val="20"/>
            <w:lang w:val="es-ES_tradnl"/>
          </w:rPr>
          <m:t xml:space="preserve"> </m:t>
        </m:r>
      </m:oMath>
      <w:r w:rsidR="00A94149" w:rsidRPr="00613FE1">
        <w:rPr>
          <w:rFonts w:ascii="Arial" w:hAnsi="Arial" w:cs="Arial"/>
          <w:bCs/>
          <w:spacing w:val="-3"/>
          <w:sz w:val="20"/>
          <w:szCs w:val="20"/>
          <w:lang w:val="es-ES_tradnl"/>
        </w:rPr>
        <w:t xml:space="preserve">en el estado </w:t>
      </w:r>
      <m:oMath>
        <m:r>
          <w:rPr>
            <w:rFonts w:ascii="Cambria Math" w:hAnsi="Cambria Math" w:cs="Arial"/>
            <w:spacing w:val="-3"/>
            <w:sz w:val="20"/>
            <w:szCs w:val="20"/>
            <w:lang w:val="es-ES_tradnl"/>
          </w:rPr>
          <m:t>j</m:t>
        </m:r>
      </m:oMath>
      <w:r w:rsidR="00A94149" w:rsidRPr="00613FE1">
        <w:rPr>
          <w:rFonts w:ascii="Arial" w:hAnsi="Arial" w:cs="Arial"/>
          <w:bCs/>
          <w:spacing w:val="-3"/>
          <w:sz w:val="20"/>
          <w:szCs w:val="20"/>
          <w:lang w:val="es-ES_tradnl"/>
        </w:rPr>
        <w:t xml:space="preserve">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sidRPr="00613FE1">
        <w:rPr>
          <w:rFonts w:ascii="Arial" w:hAnsi="Arial" w:cs="Arial"/>
          <w:bCs/>
          <w:spacing w:val="-3"/>
          <w:sz w:val="20"/>
          <w:szCs w:val="20"/>
          <w:lang w:val="es-ES_tradnl"/>
        </w:rPr>
        <w:t>.</w:t>
      </w:r>
    </w:p>
    <w:p w14:paraId="166D1599"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71E23A90" w14:textId="77777777" w:rsidR="00A94149" w:rsidRPr="00613FE1" w:rsidRDefault="00350305" w:rsidP="00246AA6">
      <w:pPr>
        <w:tabs>
          <w:tab w:val="left" w:pos="-720"/>
        </w:tabs>
        <w:suppressAutoHyphens/>
        <w:spacing w:after="0" w:line="240" w:lineRule="auto"/>
        <w:jc w:val="both"/>
        <w:rPr>
          <w:rFonts w:ascii="Arial" w:hAnsi="Arial" w:cs="Arial"/>
          <w:bCs/>
          <w:spacing w:val="-3"/>
          <w:sz w:val="20"/>
          <w:szCs w:val="20"/>
          <w:lang w:val="es-ES_tradnl"/>
        </w:rPr>
      </w:pPr>
      <m:oMath>
        <m:sSubSup>
          <m:sSubSupPr>
            <m:ctrlPr>
              <w:rPr>
                <w:rFonts w:ascii="Cambria Math" w:hAnsi="Cambria Math"/>
                <w:bCs/>
                <w:i/>
                <w:sz w:val="20"/>
                <w:szCs w:val="20"/>
                <w:lang w:val="es-ES_tradnl"/>
              </w:rPr>
            </m:ctrlPr>
          </m:sSubSupPr>
          <m:e>
            <m:r>
              <w:rPr>
                <w:rFonts w:ascii="Cambria Math" w:hAnsi="Cambria Math"/>
                <w:sz w:val="20"/>
                <w:szCs w:val="20"/>
                <w:lang w:val="es-ES_tradnl"/>
              </w:rPr>
              <m:t>P</m:t>
            </m:r>
          </m:e>
          <m:sub>
            <m:sSub>
              <m:sSubPr>
                <m:ctrlPr>
                  <w:rPr>
                    <w:rFonts w:ascii="Cambria Math" w:hAnsi="Cambria Math"/>
                    <w:bCs/>
                    <w:i/>
                    <w:sz w:val="20"/>
                    <w:szCs w:val="20"/>
                    <w:lang w:val="es-ES_tradnl"/>
                  </w:rPr>
                </m:ctrlPr>
              </m:sSubPr>
              <m:e>
                <m:r>
                  <w:rPr>
                    <w:rFonts w:ascii="Cambria Math" w:hAnsi="Cambria Math"/>
                    <w:sz w:val="20"/>
                    <w:szCs w:val="20"/>
                    <w:lang w:val="es-ES_tradnl"/>
                  </w:rPr>
                  <m:t>x</m:t>
                </m:r>
              </m:e>
              <m:sub>
                <m:r>
                  <w:rPr>
                    <w:rFonts w:ascii="Cambria Math" w:hAnsi="Cambria Math"/>
                    <w:sz w:val="20"/>
                    <w:szCs w:val="20"/>
                    <w:lang w:val="es-ES_tradnl"/>
                  </w:rPr>
                  <m:t>j</m:t>
                </m:r>
              </m:sub>
            </m:sSub>
          </m:sub>
          <m:sup>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p>
        </m:sSubSup>
      </m:oMath>
      <w:r w:rsidR="00A94149">
        <w:rPr>
          <w:rFonts w:ascii="Arial" w:eastAsiaTheme="minorEastAsia" w:hAnsi="Arial" w:cs="Arial"/>
          <w:bCs/>
          <w:sz w:val="20"/>
          <w:szCs w:val="20"/>
          <w:lang w:val="es-ES_tradnl"/>
        </w:rPr>
        <w:t>: es la</w:t>
      </w:r>
      <w:r w:rsidR="00A94149" w:rsidRPr="00613FE1">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p</w:t>
      </w:r>
      <w:r w:rsidR="00A94149" w:rsidRPr="00613FE1">
        <w:rPr>
          <w:rFonts w:ascii="Arial" w:hAnsi="Arial" w:cs="Arial"/>
          <w:bCs/>
          <w:spacing w:val="-3"/>
          <w:sz w:val="20"/>
          <w:szCs w:val="20"/>
          <w:lang w:val="es-ES_tradnl"/>
        </w:rPr>
        <w:t xml:space="preserve">robabilidad de sobrevivencia de los afiliados para la edad </w:t>
      </w:r>
      <m:oMath>
        <m:r>
          <w:rPr>
            <w:rFonts w:ascii="Cambria Math" w:hAnsi="Cambria Math"/>
            <w:sz w:val="20"/>
            <w:szCs w:val="20"/>
            <w:lang w:val="es-ES_tradnl"/>
          </w:rPr>
          <m:t>x</m:t>
        </m:r>
      </m:oMath>
      <w:r w:rsidR="00A94149" w:rsidRPr="00613FE1">
        <w:rPr>
          <w:rFonts w:ascii="Arial" w:hAnsi="Arial" w:cs="Arial"/>
          <w:bCs/>
          <w:spacing w:val="-3"/>
          <w:sz w:val="20"/>
          <w:szCs w:val="20"/>
          <w:lang w:val="es-ES_tradnl"/>
        </w:rPr>
        <w:t xml:space="preserve"> en la edad </w:t>
      </w:r>
      <m:oMath>
        <m:r>
          <w:rPr>
            <w:rFonts w:ascii="Cambria Math" w:hAnsi="Cambria Math"/>
            <w:sz w:val="20"/>
            <w:szCs w:val="20"/>
            <w:lang w:val="es-ES_tradnl"/>
          </w:rPr>
          <m:t>x</m:t>
        </m:r>
        <m:r>
          <w:rPr>
            <w:rFonts w:ascii="Cambria Math" w:eastAsiaTheme="minorEastAsia" w:hAnsi="Cambria Math" w:cs="Arial"/>
            <w:sz w:val="20"/>
            <w:szCs w:val="20"/>
            <w:lang w:val="es-ES_tradnl"/>
          </w:rPr>
          <m:t>+1</m:t>
        </m:r>
      </m:oMath>
      <w:r w:rsidR="00A94149" w:rsidRPr="00613FE1">
        <w:rPr>
          <w:rFonts w:ascii="Arial" w:hAnsi="Arial" w:cs="Arial"/>
          <w:bCs/>
          <w:spacing w:val="-3"/>
          <w:sz w:val="20"/>
          <w:szCs w:val="20"/>
          <w:lang w:val="es-ES_tradnl"/>
        </w:rPr>
        <w:t xml:space="preserve"> en el estado </w:t>
      </w:r>
      <m:oMath>
        <m:r>
          <w:rPr>
            <w:rFonts w:ascii="Cambria Math" w:hAnsi="Cambria Math" w:cs="Arial"/>
            <w:spacing w:val="-3"/>
            <w:sz w:val="20"/>
            <w:szCs w:val="20"/>
            <w:lang w:val="es-ES_tradnl"/>
          </w:rPr>
          <m:t>j</m:t>
        </m:r>
      </m:oMath>
      <w:r w:rsidR="00A94149" w:rsidRPr="00613FE1">
        <w:rPr>
          <w:rFonts w:ascii="Arial" w:hAnsi="Arial" w:cs="Arial"/>
          <w:bCs/>
          <w:spacing w:val="-3"/>
          <w:sz w:val="20"/>
          <w:szCs w:val="20"/>
          <w:lang w:val="es-ES_tradnl"/>
        </w:rPr>
        <w:t xml:space="preserve">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sidRPr="00613FE1">
        <w:rPr>
          <w:rFonts w:ascii="Arial" w:hAnsi="Arial" w:cs="Arial"/>
          <w:bCs/>
          <w:spacing w:val="-3"/>
          <w:sz w:val="20"/>
          <w:szCs w:val="20"/>
          <w:lang w:val="es-ES_tradnl"/>
        </w:rPr>
        <w:t>, determinada empleando las tablas de mortalidad de rentistas y de rentistas inválidos, expedidas por la SFC vigentes a la fecha de cálculo.</w:t>
      </w:r>
    </w:p>
    <w:p w14:paraId="0EED980F" w14:textId="77777777" w:rsidR="00A94149" w:rsidRPr="00613FE1" w:rsidRDefault="00A94149" w:rsidP="00246AA6">
      <w:pPr>
        <w:tabs>
          <w:tab w:val="left" w:pos="-720"/>
        </w:tabs>
        <w:suppressAutoHyphens/>
        <w:spacing w:after="0" w:line="240" w:lineRule="auto"/>
        <w:jc w:val="both"/>
        <w:rPr>
          <w:rFonts w:ascii="Arial" w:hAnsi="Arial" w:cs="Arial"/>
          <w:bCs/>
          <w:spacing w:val="-3"/>
          <w:sz w:val="20"/>
          <w:szCs w:val="20"/>
          <w:lang w:val="es-ES_tradnl"/>
        </w:rPr>
      </w:pPr>
    </w:p>
    <w:p w14:paraId="4BEF20BC" w14:textId="77777777" w:rsidR="00A94149" w:rsidRPr="00633273" w:rsidRDefault="00350305" w:rsidP="00246AA6">
      <w:pPr>
        <w:tabs>
          <w:tab w:val="left" w:pos="-720"/>
        </w:tabs>
        <w:suppressAutoHyphens/>
        <w:spacing w:after="0" w:line="240" w:lineRule="auto"/>
        <w:jc w:val="both"/>
        <w:rPr>
          <w:rFonts w:ascii="Arial" w:hAnsi="Arial" w:cs="Arial"/>
          <w:bCs/>
          <w:spacing w:val="-3"/>
          <w:sz w:val="20"/>
          <w:szCs w:val="20"/>
          <w:lang w:val="es-ES_tradnl"/>
        </w:rPr>
      </w:pPr>
      <m:oMath>
        <m:sSub>
          <m:sSubPr>
            <m:ctrlPr>
              <w:rPr>
                <w:rFonts w:ascii="Cambria Math" w:hAnsi="Cambria Math"/>
                <w:bCs/>
                <w:i/>
                <w:sz w:val="20"/>
                <w:szCs w:val="20"/>
                <w:lang w:val="es-ES_tradnl"/>
              </w:rPr>
            </m:ctrlPr>
          </m:sSubPr>
          <m:e>
            <m:r>
              <w:rPr>
                <w:rFonts w:ascii="Cambria Math" w:hAnsi="Cambria Math"/>
                <w:sz w:val="20"/>
                <w:szCs w:val="20"/>
                <w:lang w:val="es-ES_tradnl"/>
              </w:rPr>
              <m:t>Afil</m:t>
            </m:r>
          </m:e>
          <m:sub>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sub>
        </m:sSub>
      </m:oMath>
      <w:r w:rsidR="00A94149">
        <w:rPr>
          <w:rFonts w:ascii="Arial" w:eastAsiaTheme="minorEastAsia" w:hAnsi="Arial" w:cs="Arial"/>
          <w:bCs/>
          <w:sz w:val="20"/>
          <w:szCs w:val="20"/>
          <w:lang w:val="es-ES_tradnl"/>
        </w:rPr>
        <w:t>: es el</w:t>
      </w:r>
      <w:r w:rsidR="00A94149" w:rsidRPr="00613FE1">
        <w:rPr>
          <w:rFonts w:ascii="Arial" w:hAnsi="Arial" w:cs="Arial"/>
          <w:bCs/>
          <w:spacing w:val="-3"/>
          <w:sz w:val="20"/>
          <w:szCs w:val="20"/>
          <w:lang w:val="es-ES_tradnl"/>
        </w:rPr>
        <w:t xml:space="preserve"> </w:t>
      </w:r>
      <w:r w:rsidR="00A94149">
        <w:rPr>
          <w:rFonts w:ascii="Arial" w:hAnsi="Arial" w:cs="Arial"/>
          <w:bCs/>
          <w:spacing w:val="-3"/>
          <w:sz w:val="20"/>
          <w:szCs w:val="20"/>
          <w:lang w:val="es-ES_tradnl"/>
        </w:rPr>
        <w:t>n</w:t>
      </w:r>
      <w:r w:rsidR="00A94149" w:rsidRPr="00613FE1">
        <w:rPr>
          <w:rFonts w:ascii="Arial" w:hAnsi="Arial" w:cs="Arial"/>
          <w:bCs/>
          <w:spacing w:val="-3"/>
          <w:sz w:val="20"/>
          <w:szCs w:val="20"/>
          <w:lang w:val="es-ES_tradnl"/>
        </w:rPr>
        <w:t xml:space="preserve">úmero de afiliados al sistema de riesgos laborales en el año </w:t>
      </w:r>
      <m:oMath>
        <m:sSub>
          <m:sSubPr>
            <m:ctrlPr>
              <w:rPr>
                <w:rFonts w:ascii="Cambria Math" w:hAnsi="Cambria Math"/>
                <w:bCs/>
                <w:i/>
                <w:sz w:val="20"/>
                <w:szCs w:val="20"/>
                <w:lang w:val="es-ES_tradnl"/>
              </w:rPr>
            </m:ctrlPr>
          </m:sSubPr>
          <m:e>
            <m:r>
              <w:rPr>
                <w:rFonts w:ascii="Cambria Math" w:hAnsi="Cambria Math"/>
                <w:sz w:val="20"/>
                <w:szCs w:val="20"/>
                <w:lang w:val="es-ES_tradnl"/>
              </w:rPr>
              <m:t>t</m:t>
            </m:r>
          </m:e>
          <m:sub>
            <m:r>
              <w:rPr>
                <w:rFonts w:ascii="Cambria Math" w:hAnsi="Cambria Math"/>
                <w:sz w:val="20"/>
                <w:szCs w:val="20"/>
                <w:lang w:val="es-ES_tradnl"/>
              </w:rPr>
              <m:t>i</m:t>
            </m:r>
          </m:sub>
        </m:sSub>
      </m:oMath>
      <w:r w:rsidR="00A94149" w:rsidRPr="00613FE1">
        <w:rPr>
          <w:rFonts w:ascii="Arial" w:hAnsi="Arial" w:cs="Arial"/>
          <w:bCs/>
          <w:spacing w:val="-3"/>
          <w:sz w:val="20"/>
          <w:szCs w:val="20"/>
          <w:lang w:val="es-ES_tradnl"/>
        </w:rPr>
        <w:t xml:space="preserve"> calculado con base en la información disponible a partir de 2009 y hasta </w:t>
      </w:r>
      <m:oMath>
        <m:r>
          <w:rPr>
            <w:rFonts w:ascii="Cambria Math" w:hAnsi="Cambria Math"/>
            <w:sz w:val="20"/>
            <w:szCs w:val="20"/>
            <w:lang w:val="es-ES_tradnl"/>
          </w:rPr>
          <m:t>T</m:t>
        </m:r>
      </m:oMath>
      <w:r w:rsidR="00A94149" w:rsidRPr="00613FE1">
        <w:rPr>
          <w:rFonts w:ascii="Arial" w:hAnsi="Arial" w:cs="Arial"/>
          <w:bCs/>
          <w:spacing w:val="-3"/>
          <w:sz w:val="20"/>
          <w:szCs w:val="20"/>
          <w:lang w:val="es-ES_tradnl"/>
        </w:rPr>
        <w:t>.</w:t>
      </w:r>
    </w:p>
    <w:p w14:paraId="4CFF8DAD" w14:textId="77777777" w:rsidR="00A94149" w:rsidRDefault="00A94149" w:rsidP="00E516EB">
      <w:pPr>
        <w:spacing w:after="0" w:line="240" w:lineRule="auto"/>
        <w:jc w:val="both"/>
        <w:rPr>
          <w:rFonts w:ascii="Arial" w:eastAsiaTheme="minorEastAsia" w:hAnsi="Arial" w:cs="Arial"/>
          <w:sz w:val="20"/>
          <w:szCs w:val="20"/>
          <w:lang w:val="es-ES_tradnl"/>
        </w:rPr>
      </w:pPr>
    </w:p>
    <w:p w14:paraId="3E3745BB" w14:textId="014C77B9" w:rsidR="002B5034" w:rsidRDefault="001B6F48" w:rsidP="002B5034">
      <w:pPr>
        <w:pStyle w:val="Prrafodelista"/>
        <w:numPr>
          <w:ilvl w:val="1"/>
          <w:numId w:val="5"/>
        </w:numPr>
        <w:spacing w:after="0" w:line="240" w:lineRule="auto"/>
        <w:ind w:left="851" w:hanging="851"/>
        <w:jc w:val="both"/>
        <w:rPr>
          <w:rFonts w:ascii="Arial" w:eastAsiaTheme="minorEastAsia" w:hAnsi="Arial" w:cs="Arial"/>
          <w:b/>
          <w:bCs/>
          <w:sz w:val="20"/>
          <w:szCs w:val="20"/>
          <w:lang w:val="es-ES_tradnl"/>
        </w:rPr>
      </w:pPr>
      <w:r w:rsidRPr="001B6F48">
        <w:rPr>
          <w:rFonts w:ascii="Arial" w:eastAsiaTheme="minorEastAsia" w:hAnsi="Arial" w:cs="Arial"/>
          <w:b/>
          <w:bCs/>
          <w:sz w:val="20"/>
          <w:szCs w:val="20"/>
          <w:lang w:val="es-ES_tradnl"/>
        </w:rPr>
        <w:t>Criterios de selección de los códigos de enfermedades relevantes para la determinación del componente prospectivo del monto mínimo y máximo de la reserva de enfermedad laboral y valoración de la reserva correspondiente a cada uno de ellos</w:t>
      </w:r>
    </w:p>
    <w:p w14:paraId="37A0BA54" w14:textId="77777777" w:rsidR="001B6F48" w:rsidRPr="00752BC6" w:rsidRDefault="001B6F48" w:rsidP="001B6F48">
      <w:pPr>
        <w:spacing w:after="0" w:line="240" w:lineRule="auto"/>
        <w:jc w:val="both"/>
        <w:rPr>
          <w:rFonts w:ascii="Arial" w:eastAsiaTheme="minorEastAsia" w:hAnsi="Arial" w:cs="Arial"/>
          <w:sz w:val="20"/>
          <w:szCs w:val="20"/>
          <w:lang w:val="es-ES_tradnl"/>
        </w:rPr>
      </w:pPr>
    </w:p>
    <w:p w14:paraId="760B196A" w14:textId="58F57B47" w:rsidR="00752BC6" w:rsidRPr="00752BC6" w:rsidRDefault="00752BC6" w:rsidP="00752BC6">
      <w:pPr>
        <w:spacing w:after="0" w:line="240" w:lineRule="auto"/>
        <w:jc w:val="both"/>
        <w:rPr>
          <w:rFonts w:ascii="Arial" w:eastAsiaTheme="minorEastAsia" w:hAnsi="Arial" w:cs="Arial"/>
          <w:sz w:val="20"/>
          <w:szCs w:val="20"/>
          <w:lang w:val="es-CO"/>
        </w:rPr>
      </w:pPr>
      <w:r w:rsidRPr="00752BC6">
        <w:rPr>
          <w:rFonts w:ascii="Arial" w:eastAsiaTheme="minorEastAsia" w:hAnsi="Arial" w:cs="Arial"/>
          <w:sz w:val="20"/>
          <w:szCs w:val="20"/>
          <w:lang w:val="es-CO"/>
        </w:rPr>
        <w:t xml:space="preserve">Para el cálculo de los montos mínimos y máximos de la reserva de enfermedad laboral, las entidades aseguradoras deben contemplar un componente prospectivo que recoja el comportamiento esperado de los recobros por enfermedades laborales que por su naturaleza no se encuentran caracterizados en la historia siniestral, de acuerdo con las fórmulas de cálculo del monto mínimo y máximo de la reserva </w:t>
      </w:r>
      <w:r w:rsidRPr="00560E1F">
        <w:rPr>
          <w:rFonts w:ascii="Arial" w:eastAsiaTheme="minorEastAsia" w:hAnsi="Arial" w:cs="Arial"/>
          <w:sz w:val="20"/>
          <w:szCs w:val="20"/>
          <w:lang w:val="es-CO"/>
        </w:rPr>
        <w:t>establecidas en los numerales 3.</w:t>
      </w:r>
      <w:r w:rsidR="00560E1F" w:rsidRPr="00560E1F">
        <w:rPr>
          <w:rFonts w:ascii="Arial" w:eastAsiaTheme="minorEastAsia" w:hAnsi="Arial" w:cs="Arial"/>
          <w:sz w:val="20"/>
          <w:szCs w:val="20"/>
          <w:lang w:val="es-CO"/>
        </w:rPr>
        <w:t>1.</w:t>
      </w:r>
      <w:r w:rsidRPr="00560E1F">
        <w:rPr>
          <w:rFonts w:ascii="Arial" w:eastAsiaTheme="minorEastAsia" w:hAnsi="Arial" w:cs="Arial"/>
          <w:sz w:val="20"/>
          <w:szCs w:val="20"/>
          <w:lang w:val="es-CO"/>
        </w:rPr>
        <w:t xml:space="preserve"> y 3</w:t>
      </w:r>
      <w:r w:rsidR="00560E1F" w:rsidRPr="00560E1F">
        <w:rPr>
          <w:rFonts w:ascii="Arial" w:eastAsiaTheme="minorEastAsia" w:hAnsi="Arial" w:cs="Arial"/>
          <w:sz w:val="20"/>
          <w:szCs w:val="20"/>
          <w:lang w:val="es-CO"/>
        </w:rPr>
        <w:t>.2.</w:t>
      </w:r>
      <w:r w:rsidRPr="00560E1F">
        <w:rPr>
          <w:rFonts w:ascii="Arial" w:eastAsiaTheme="minorEastAsia" w:hAnsi="Arial" w:cs="Arial"/>
          <w:sz w:val="20"/>
          <w:szCs w:val="20"/>
          <w:lang w:val="es-CO"/>
        </w:rPr>
        <w:t xml:space="preserve"> del presente </w:t>
      </w:r>
      <w:r w:rsidR="00560E1F" w:rsidRPr="00560E1F">
        <w:rPr>
          <w:rFonts w:ascii="Arial" w:eastAsiaTheme="minorEastAsia" w:hAnsi="Arial" w:cs="Arial"/>
          <w:sz w:val="20"/>
          <w:szCs w:val="20"/>
          <w:lang w:val="es-CO"/>
        </w:rPr>
        <w:t>anexo</w:t>
      </w:r>
      <w:r w:rsidRPr="00560E1F">
        <w:rPr>
          <w:rFonts w:ascii="Arial" w:eastAsiaTheme="minorEastAsia" w:hAnsi="Arial" w:cs="Arial"/>
          <w:sz w:val="20"/>
          <w:szCs w:val="20"/>
          <w:lang w:val="es-CO"/>
        </w:rPr>
        <w:t>.</w:t>
      </w:r>
    </w:p>
    <w:p w14:paraId="22DAE581" w14:textId="77777777" w:rsidR="00752BC6" w:rsidRPr="00752BC6" w:rsidRDefault="00752BC6" w:rsidP="00752BC6">
      <w:pPr>
        <w:spacing w:after="0" w:line="240" w:lineRule="auto"/>
        <w:jc w:val="both"/>
        <w:rPr>
          <w:rFonts w:ascii="Arial" w:eastAsiaTheme="minorEastAsia" w:hAnsi="Arial" w:cs="Arial"/>
          <w:sz w:val="20"/>
          <w:szCs w:val="20"/>
          <w:lang w:val="es-CO"/>
        </w:rPr>
      </w:pPr>
    </w:p>
    <w:p w14:paraId="42A35237" w14:textId="77777777" w:rsidR="00752BC6" w:rsidRPr="00752BC6" w:rsidRDefault="00752BC6" w:rsidP="00752BC6">
      <w:pPr>
        <w:spacing w:after="0" w:line="240" w:lineRule="auto"/>
        <w:jc w:val="both"/>
        <w:rPr>
          <w:rFonts w:ascii="Arial" w:eastAsiaTheme="minorEastAsia" w:hAnsi="Arial" w:cs="Arial"/>
          <w:sz w:val="20"/>
          <w:szCs w:val="20"/>
          <w:lang w:val="es-CO"/>
        </w:rPr>
      </w:pPr>
      <w:r w:rsidRPr="00752BC6">
        <w:rPr>
          <w:rFonts w:ascii="Arial" w:eastAsiaTheme="minorEastAsia" w:hAnsi="Arial" w:cs="Arial"/>
          <w:sz w:val="20"/>
          <w:szCs w:val="20"/>
          <w:lang w:val="es-CO"/>
        </w:rPr>
        <w:t>Las entidades aseguradoras deben seleccionar el conjunto de enfermedades caracterizadas por su alto periodo de latencia o que requieren tratamientos prolongados y respecto de las cuales las bases de datos de indemnizaciones no ofrecen información estadísticamente representativa. Para la selección de tales enfermedades, las entidades aseguradoras deben contar con el criterio de los auditores médicos y/o pueden acudir a repositorios centralizados de información elaborados por terceros expertos que consoliden información agregada del mercado colombiano o de otros mercados con características comparables.</w:t>
      </w:r>
    </w:p>
    <w:p w14:paraId="0E95E558" w14:textId="77777777" w:rsidR="00752BC6" w:rsidRPr="00752BC6" w:rsidRDefault="00752BC6" w:rsidP="00752BC6">
      <w:pPr>
        <w:spacing w:after="0" w:line="240" w:lineRule="auto"/>
        <w:jc w:val="both"/>
        <w:rPr>
          <w:rFonts w:ascii="Arial" w:eastAsiaTheme="minorEastAsia" w:hAnsi="Arial" w:cs="Arial"/>
          <w:sz w:val="20"/>
          <w:szCs w:val="20"/>
          <w:lang w:val="es-CO"/>
        </w:rPr>
      </w:pPr>
    </w:p>
    <w:p w14:paraId="278C20E2" w14:textId="5B9D0705" w:rsidR="00752BC6" w:rsidRPr="00752BC6" w:rsidRDefault="00752BC6" w:rsidP="00752BC6">
      <w:pPr>
        <w:spacing w:after="0" w:line="240" w:lineRule="auto"/>
        <w:jc w:val="both"/>
        <w:rPr>
          <w:rFonts w:ascii="Arial" w:eastAsiaTheme="minorEastAsia" w:hAnsi="Arial" w:cs="Arial"/>
          <w:sz w:val="20"/>
          <w:szCs w:val="20"/>
          <w:lang w:val="es-CO"/>
        </w:rPr>
      </w:pPr>
      <w:r w:rsidRPr="00752BC6">
        <w:rPr>
          <w:rFonts w:ascii="Arial" w:eastAsiaTheme="minorEastAsia" w:hAnsi="Arial" w:cs="Arial"/>
          <w:sz w:val="20"/>
          <w:szCs w:val="20"/>
          <w:lang w:val="es-CO"/>
        </w:rPr>
        <w:t>Para cada una de las enfermedades seleccionadas para el cálculo del componente prospectivo</w:t>
      </w:r>
      <w:r w:rsidR="002A2C61">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 las entidades aseguradoras deben emplear el criterio de auditores o médicos especializados en la enfermedad y la información de siniestros disponible y/o pueden acudir a repositorios centralizados de información elaborados por terceros expertos que consoliden información agregada del mercado colombiano o de otros mercados con características comparables que permitan determinar: </w:t>
      </w:r>
      <w:r w:rsidR="0014057C">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i) la tasa de incidencia, </w:t>
      </w:r>
      <w:r w:rsidR="0014057C">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ii) el periodo de latencia, </w:t>
      </w:r>
      <w:r w:rsidR="0014057C">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iii) la duración del tratamiento, </w:t>
      </w:r>
      <w:r w:rsidR="0014057C">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iv) la tasa de laboralidad, entendida como la probabilidad de que un determinado padecimiento sea considerado como de origen laboral, </w:t>
      </w:r>
      <w:r w:rsidR="0014057C">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v) la consecuencia esperada de la enfermedad que puede ser el pago de </w:t>
      </w:r>
      <w:r w:rsidRPr="00752BC6">
        <w:rPr>
          <w:rFonts w:ascii="Arial" w:eastAsiaTheme="minorEastAsia" w:hAnsi="Arial" w:cs="Arial"/>
          <w:sz w:val="20"/>
          <w:szCs w:val="20"/>
          <w:lang w:val="es-CO"/>
        </w:rPr>
        <w:lastRenderedPageBreak/>
        <w:t xml:space="preserve">prestaciones asistenciales y/o económicas, y </w:t>
      </w:r>
      <w:r w:rsidR="0014057C">
        <w:rPr>
          <w:rFonts w:ascii="Arial" w:eastAsiaTheme="minorEastAsia" w:hAnsi="Arial" w:cs="Arial"/>
          <w:sz w:val="20"/>
          <w:szCs w:val="20"/>
          <w:lang w:val="es-CO"/>
        </w:rPr>
        <w:t>(</w:t>
      </w:r>
      <w:r w:rsidRPr="00752BC6">
        <w:rPr>
          <w:rFonts w:ascii="Arial" w:eastAsiaTheme="minorEastAsia" w:hAnsi="Arial" w:cs="Arial"/>
          <w:sz w:val="20"/>
          <w:szCs w:val="20"/>
          <w:lang w:val="es-CO"/>
        </w:rPr>
        <w:t xml:space="preserve">vi) el costo mínimo y máximo de las prestaciones asistenciales y económicas correspondientes. </w:t>
      </w:r>
    </w:p>
    <w:p w14:paraId="45D6559E" w14:textId="77777777" w:rsidR="00752BC6" w:rsidRPr="00752BC6" w:rsidRDefault="00752BC6" w:rsidP="00752BC6">
      <w:pPr>
        <w:spacing w:after="0" w:line="240" w:lineRule="auto"/>
        <w:jc w:val="both"/>
        <w:rPr>
          <w:rFonts w:ascii="Arial" w:eastAsiaTheme="minorEastAsia" w:hAnsi="Arial" w:cs="Arial"/>
          <w:sz w:val="20"/>
          <w:szCs w:val="20"/>
          <w:lang w:val="es-CO"/>
        </w:rPr>
      </w:pPr>
    </w:p>
    <w:p w14:paraId="2C8EFF61" w14:textId="4A9F6E3B" w:rsidR="001B6F48" w:rsidRDefault="00752BC6" w:rsidP="00752BC6">
      <w:pPr>
        <w:spacing w:after="0" w:line="240" w:lineRule="auto"/>
        <w:jc w:val="both"/>
        <w:rPr>
          <w:rFonts w:ascii="Arial" w:eastAsiaTheme="minorEastAsia" w:hAnsi="Arial" w:cs="Arial"/>
          <w:sz w:val="20"/>
          <w:szCs w:val="20"/>
          <w:lang w:val="es-CO"/>
        </w:rPr>
      </w:pPr>
      <w:r w:rsidRPr="00752BC6">
        <w:rPr>
          <w:rFonts w:ascii="Arial" w:eastAsiaTheme="minorEastAsia" w:hAnsi="Arial" w:cs="Arial"/>
          <w:sz w:val="20"/>
          <w:szCs w:val="20"/>
          <w:lang w:val="es-CO"/>
        </w:rPr>
        <w:t>Las administradoras de riesgos laborales deben revisar y actualizar como mínimo cada 3 años los parámetros mencionados en el presente subnumeral.</w:t>
      </w:r>
    </w:p>
    <w:p w14:paraId="6847FE34" w14:textId="77777777" w:rsidR="00496925" w:rsidRDefault="00496925" w:rsidP="00752BC6">
      <w:pPr>
        <w:spacing w:after="0" w:line="240" w:lineRule="auto"/>
        <w:jc w:val="both"/>
        <w:rPr>
          <w:rFonts w:ascii="Arial" w:eastAsiaTheme="minorEastAsia" w:hAnsi="Arial" w:cs="Arial"/>
          <w:sz w:val="20"/>
          <w:szCs w:val="20"/>
          <w:lang w:val="es-CO"/>
        </w:rPr>
      </w:pPr>
    </w:p>
    <w:p w14:paraId="280A9D9B" w14:textId="77777777" w:rsidR="00752BC6" w:rsidRDefault="00752BC6" w:rsidP="00752BC6">
      <w:pPr>
        <w:spacing w:after="0" w:line="240" w:lineRule="auto"/>
        <w:jc w:val="both"/>
        <w:rPr>
          <w:rFonts w:ascii="Arial" w:eastAsiaTheme="minorEastAsia" w:hAnsi="Arial" w:cs="Arial"/>
          <w:sz w:val="20"/>
          <w:szCs w:val="20"/>
          <w:lang w:val="es-CO"/>
        </w:rPr>
      </w:pPr>
    </w:p>
    <w:p w14:paraId="366AA5C5" w14:textId="38CCCBD9" w:rsidR="00752BC6" w:rsidRDefault="002A3252" w:rsidP="002A3252">
      <w:pPr>
        <w:pStyle w:val="Prrafodelista"/>
        <w:numPr>
          <w:ilvl w:val="0"/>
          <w:numId w:val="5"/>
        </w:numPr>
        <w:spacing w:after="0" w:line="240" w:lineRule="auto"/>
        <w:ind w:left="851" w:hanging="851"/>
        <w:jc w:val="both"/>
        <w:rPr>
          <w:rFonts w:ascii="Arial" w:eastAsiaTheme="minorEastAsia" w:hAnsi="Arial" w:cs="Arial"/>
          <w:b/>
          <w:bCs/>
          <w:sz w:val="20"/>
          <w:szCs w:val="20"/>
          <w:lang w:val="es-CO"/>
        </w:rPr>
      </w:pPr>
      <w:r w:rsidRPr="002A3252">
        <w:rPr>
          <w:rFonts w:ascii="Arial" w:eastAsiaTheme="minorEastAsia" w:hAnsi="Arial" w:cs="Arial"/>
          <w:b/>
          <w:bCs/>
          <w:sz w:val="20"/>
          <w:szCs w:val="20"/>
          <w:lang w:val="es-CO"/>
        </w:rPr>
        <w:t>Liberación de la reserva de enfermedad laboral</w:t>
      </w:r>
    </w:p>
    <w:p w14:paraId="029218E7" w14:textId="77777777" w:rsidR="00D73F39" w:rsidRDefault="00D73F39" w:rsidP="00D73F39">
      <w:pPr>
        <w:spacing w:after="0" w:line="240" w:lineRule="auto"/>
        <w:jc w:val="both"/>
        <w:rPr>
          <w:rFonts w:ascii="Arial" w:eastAsiaTheme="minorEastAsia" w:hAnsi="Arial" w:cs="Arial"/>
          <w:b/>
          <w:bCs/>
          <w:sz w:val="20"/>
          <w:szCs w:val="20"/>
          <w:lang w:val="es-CO"/>
        </w:rPr>
      </w:pPr>
    </w:p>
    <w:p w14:paraId="57E1B69C" w14:textId="40A3249A" w:rsidR="00D73F39" w:rsidRPr="00D73F39" w:rsidRDefault="00FB6F06" w:rsidP="00D73F39">
      <w:pPr>
        <w:spacing w:after="0" w:line="240" w:lineRule="auto"/>
        <w:jc w:val="both"/>
        <w:rPr>
          <w:rFonts w:ascii="Arial" w:eastAsiaTheme="minorEastAsia" w:hAnsi="Arial" w:cs="Arial"/>
          <w:sz w:val="20"/>
          <w:szCs w:val="20"/>
        </w:rPr>
      </w:pPr>
      <w:r>
        <w:rPr>
          <w:rFonts w:ascii="Arial" w:eastAsiaTheme="minorEastAsia" w:hAnsi="Arial" w:cs="Arial"/>
          <w:sz w:val="20"/>
          <w:szCs w:val="20"/>
        </w:rPr>
        <w:t>La reserva de recobros de enfermedad laboral</w:t>
      </w:r>
      <w:r w:rsidR="00D73F39" w:rsidRPr="00D73F39">
        <w:rPr>
          <w:rFonts w:ascii="Arial" w:eastAsiaTheme="minorEastAsia" w:hAnsi="Arial" w:cs="Arial"/>
          <w:sz w:val="20"/>
          <w:szCs w:val="20"/>
        </w:rPr>
        <w:t xml:space="preserve"> solo podrá ser utilizada para el pago de recobros de otra administradora que repita contra la aseguradora por prestaciones económicas y asistenciales derivadas de enfermedades laborales.</w:t>
      </w:r>
    </w:p>
    <w:p w14:paraId="092750B9" w14:textId="77777777" w:rsidR="00D73F39" w:rsidRPr="00D73F39" w:rsidRDefault="00D73F39" w:rsidP="00D73F39">
      <w:pPr>
        <w:spacing w:after="0" w:line="240" w:lineRule="auto"/>
        <w:jc w:val="both"/>
        <w:rPr>
          <w:rFonts w:ascii="Arial" w:eastAsiaTheme="minorEastAsia" w:hAnsi="Arial" w:cs="Arial"/>
          <w:sz w:val="20"/>
          <w:szCs w:val="20"/>
        </w:rPr>
      </w:pPr>
    </w:p>
    <w:p w14:paraId="445078B6" w14:textId="258C973E" w:rsidR="00D73F39" w:rsidRPr="00D73F39" w:rsidRDefault="00D73F39" w:rsidP="00D73F39">
      <w:pPr>
        <w:spacing w:after="0" w:line="240" w:lineRule="auto"/>
        <w:jc w:val="both"/>
        <w:rPr>
          <w:rFonts w:ascii="Arial" w:eastAsiaTheme="minorEastAsia" w:hAnsi="Arial" w:cs="Arial"/>
          <w:sz w:val="20"/>
          <w:szCs w:val="20"/>
        </w:rPr>
      </w:pPr>
      <w:r w:rsidRPr="00D73F39">
        <w:rPr>
          <w:rFonts w:ascii="Arial" w:eastAsiaTheme="minorEastAsia" w:hAnsi="Arial" w:cs="Arial"/>
          <w:sz w:val="20"/>
          <w:szCs w:val="20"/>
        </w:rPr>
        <w:t xml:space="preserve">En los términos del parágrafo del artículo 2.31.4.4.8 del Decreto 2555 de 2010 y demás normas que lo modifiquen, sustituyan o adicionen, el 31 de marzo de cada año, las entidades aseguradoras podrán liberar parcialmente: </w:t>
      </w:r>
      <w:r w:rsidR="00496925">
        <w:rPr>
          <w:rFonts w:ascii="Arial" w:eastAsiaTheme="minorEastAsia" w:hAnsi="Arial" w:cs="Arial"/>
          <w:sz w:val="20"/>
          <w:szCs w:val="20"/>
        </w:rPr>
        <w:t>(</w:t>
      </w:r>
      <w:r w:rsidRPr="00D73F39">
        <w:rPr>
          <w:rFonts w:ascii="Arial" w:eastAsiaTheme="minorEastAsia" w:hAnsi="Arial" w:cs="Arial"/>
          <w:sz w:val="20"/>
          <w:szCs w:val="20"/>
        </w:rPr>
        <w:t xml:space="preserve">i) hasta el valor que exceda el monto máximo de acumulación, o </w:t>
      </w:r>
      <w:r w:rsidR="00496925">
        <w:rPr>
          <w:rFonts w:ascii="Arial" w:eastAsiaTheme="minorEastAsia" w:hAnsi="Arial" w:cs="Arial"/>
          <w:sz w:val="20"/>
          <w:szCs w:val="20"/>
        </w:rPr>
        <w:t>(</w:t>
      </w:r>
      <w:r w:rsidRPr="00D73F39">
        <w:rPr>
          <w:rFonts w:ascii="Arial" w:eastAsiaTheme="minorEastAsia" w:hAnsi="Arial" w:cs="Arial"/>
          <w:sz w:val="20"/>
          <w:szCs w:val="20"/>
        </w:rPr>
        <w:t>ii) hasta el valor que exceda el monto mínimo de acumulación cuando de manera consecutiva en los últimos 5 años se acredite una posición neta acreedora.</w:t>
      </w:r>
    </w:p>
    <w:p w14:paraId="5E33BE19" w14:textId="77777777" w:rsidR="00D73F39" w:rsidRPr="00D73F39" w:rsidRDefault="00D73F39" w:rsidP="00D73F39">
      <w:pPr>
        <w:spacing w:after="0" w:line="240" w:lineRule="auto"/>
        <w:jc w:val="both"/>
        <w:rPr>
          <w:rFonts w:ascii="Arial" w:eastAsiaTheme="minorEastAsia" w:hAnsi="Arial" w:cs="Arial"/>
          <w:sz w:val="20"/>
          <w:szCs w:val="20"/>
        </w:rPr>
      </w:pPr>
    </w:p>
    <w:p w14:paraId="052A8546" w14:textId="0210B913" w:rsidR="00D73F39" w:rsidRPr="00D73F39" w:rsidRDefault="00D73F39" w:rsidP="00B70CAD">
      <w:pPr>
        <w:tabs>
          <w:tab w:val="left" w:pos="4395"/>
        </w:tabs>
        <w:spacing w:after="0" w:line="240" w:lineRule="auto"/>
        <w:jc w:val="both"/>
        <w:rPr>
          <w:rFonts w:ascii="Arial" w:eastAsiaTheme="minorEastAsia" w:hAnsi="Arial" w:cs="Arial"/>
          <w:sz w:val="20"/>
          <w:szCs w:val="20"/>
        </w:rPr>
      </w:pPr>
      <w:r w:rsidRPr="00D73F39">
        <w:rPr>
          <w:rFonts w:ascii="Arial" w:eastAsiaTheme="minorEastAsia" w:hAnsi="Arial" w:cs="Arial"/>
          <w:sz w:val="20"/>
          <w:szCs w:val="20"/>
        </w:rPr>
        <w:t>Lo anterior, sin perjuicio de su obligación de seguir constituyendo esta reserva con el 2% de las primas devengadas mensualmente.</w:t>
      </w:r>
    </w:p>
    <w:sectPr w:rsidR="00D73F39" w:rsidRPr="00D73F39" w:rsidSect="00782A3E">
      <w:headerReference w:type="default" r:id="rId11"/>
      <w:footerReference w:type="default" r:id="rId12"/>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BAA917" w14:textId="77777777" w:rsidR="00770F9F" w:rsidRDefault="00770F9F" w:rsidP="00CE4023">
      <w:pPr>
        <w:spacing w:after="0" w:line="240" w:lineRule="auto"/>
      </w:pPr>
      <w:r>
        <w:separator/>
      </w:r>
    </w:p>
  </w:endnote>
  <w:endnote w:type="continuationSeparator" w:id="0">
    <w:p w14:paraId="21E0175B" w14:textId="77777777" w:rsidR="00770F9F" w:rsidRDefault="00770F9F" w:rsidP="00CE4023">
      <w:pPr>
        <w:spacing w:after="0" w:line="240" w:lineRule="auto"/>
      </w:pPr>
      <w:r>
        <w:continuationSeparator/>
      </w:r>
    </w:p>
  </w:endnote>
  <w:endnote w:type="continuationNotice" w:id="1">
    <w:p w14:paraId="0FEAC05E" w14:textId="77777777" w:rsidR="00770F9F" w:rsidRDefault="00770F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60F9B2" w14:textId="77777777" w:rsidR="00770F9F" w:rsidRDefault="00770F9F" w:rsidP="00CE4023">
      <w:pPr>
        <w:spacing w:after="0" w:line="240" w:lineRule="auto"/>
      </w:pPr>
      <w:r>
        <w:separator/>
      </w:r>
    </w:p>
  </w:footnote>
  <w:footnote w:type="continuationSeparator" w:id="0">
    <w:p w14:paraId="0B4E06A0" w14:textId="77777777" w:rsidR="00770F9F" w:rsidRDefault="00770F9F" w:rsidP="00CE4023">
      <w:pPr>
        <w:spacing w:after="0" w:line="240" w:lineRule="auto"/>
      </w:pPr>
      <w:r>
        <w:continuationSeparator/>
      </w:r>
    </w:p>
  </w:footnote>
  <w:footnote w:type="continuationNotice" w:id="1">
    <w:p w14:paraId="5FCC7DFC" w14:textId="77777777" w:rsidR="00770F9F" w:rsidRDefault="00770F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631E"/>
    <w:multiLevelType w:val="hybridMultilevel"/>
    <w:tmpl w:val="8916A7E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216371"/>
    <w:multiLevelType w:val="hybridMultilevel"/>
    <w:tmpl w:val="7E982E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012FE0"/>
    <w:multiLevelType w:val="multilevel"/>
    <w:tmpl w:val="66EE178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6FC4B87"/>
    <w:multiLevelType w:val="hybridMultilevel"/>
    <w:tmpl w:val="6DEA1C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31FF4E9D"/>
    <w:multiLevelType w:val="hybridMultilevel"/>
    <w:tmpl w:val="E1EE0EC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D662642"/>
    <w:multiLevelType w:val="hybridMultilevel"/>
    <w:tmpl w:val="5BF0A3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41732A61"/>
    <w:multiLevelType w:val="hybridMultilevel"/>
    <w:tmpl w:val="F4F05BC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58E04384"/>
    <w:multiLevelType w:val="hybridMultilevel"/>
    <w:tmpl w:val="8DFEB51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16cid:durableId="164446124">
    <w:abstractNumId w:val="9"/>
  </w:num>
  <w:num w:numId="2" w16cid:durableId="847645445">
    <w:abstractNumId w:val="3"/>
  </w:num>
  <w:num w:numId="3" w16cid:durableId="641227528">
    <w:abstractNumId w:val="4"/>
  </w:num>
  <w:num w:numId="4" w16cid:durableId="277101209">
    <w:abstractNumId w:val="4"/>
  </w:num>
  <w:num w:numId="5" w16cid:durableId="1979069145">
    <w:abstractNumId w:val="2"/>
  </w:num>
  <w:num w:numId="6" w16cid:durableId="628364940">
    <w:abstractNumId w:val="1"/>
  </w:num>
  <w:num w:numId="7" w16cid:durableId="262541721">
    <w:abstractNumId w:val="0"/>
  </w:num>
  <w:num w:numId="8" w16cid:durableId="947809616">
    <w:abstractNumId w:val="5"/>
  </w:num>
  <w:num w:numId="9" w16cid:durableId="244918786">
    <w:abstractNumId w:val="8"/>
  </w:num>
  <w:num w:numId="10" w16cid:durableId="1441560921">
    <w:abstractNumId w:val="6"/>
  </w:num>
  <w:num w:numId="11" w16cid:durableId="27217810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061EC"/>
    <w:rsid w:val="000071A0"/>
    <w:rsid w:val="000201E9"/>
    <w:rsid w:val="00024446"/>
    <w:rsid w:val="0003046B"/>
    <w:rsid w:val="00031005"/>
    <w:rsid w:val="0004035B"/>
    <w:rsid w:val="00040CCD"/>
    <w:rsid w:val="0006694C"/>
    <w:rsid w:val="0007213D"/>
    <w:rsid w:val="000741DA"/>
    <w:rsid w:val="00074519"/>
    <w:rsid w:val="0008177F"/>
    <w:rsid w:val="00081C22"/>
    <w:rsid w:val="000862FD"/>
    <w:rsid w:val="00090767"/>
    <w:rsid w:val="000959E3"/>
    <w:rsid w:val="00096C8E"/>
    <w:rsid w:val="000A3597"/>
    <w:rsid w:val="000A520A"/>
    <w:rsid w:val="000B191F"/>
    <w:rsid w:val="000B2B86"/>
    <w:rsid w:val="000B3856"/>
    <w:rsid w:val="000B7CBA"/>
    <w:rsid w:val="000C13CC"/>
    <w:rsid w:val="000C2DB6"/>
    <w:rsid w:val="000C5EF9"/>
    <w:rsid w:val="000C7879"/>
    <w:rsid w:val="000C789B"/>
    <w:rsid w:val="000D04C6"/>
    <w:rsid w:val="000D127F"/>
    <w:rsid w:val="000E1EB8"/>
    <w:rsid w:val="000F2723"/>
    <w:rsid w:val="00102A92"/>
    <w:rsid w:val="001040DD"/>
    <w:rsid w:val="00104F31"/>
    <w:rsid w:val="00112EE1"/>
    <w:rsid w:val="00114459"/>
    <w:rsid w:val="00133F92"/>
    <w:rsid w:val="00135BEE"/>
    <w:rsid w:val="0013745E"/>
    <w:rsid w:val="0014057C"/>
    <w:rsid w:val="00141D2D"/>
    <w:rsid w:val="00150D70"/>
    <w:rsid w:val="00151AB4"/>
    <w:rsid w:val="00163187"/>
    <w:rsid w:val="001835D9"/>
    <w:rsid w:val="00185F34"/>
    <w:rsid w:val="00190040"/>
    <w:rsid w:val="00190311"/>
    <w:rsid w:val="001964A4"/>
    <w:rsid w:val="00196D4A"/>
    <w:rsid w:val="001A1688"/>
    <w:rsid w:val="001A204B"/>
    <w:rsid w:val="001A78F2"/>
    <w:rsid w:val="001B6F48"/>
    <w:rsid w:val="001C4DC4"/>
    <w:rsid w:val="001C6D5C"/>
    <w:rsid w:val="001E38D8"/>
    <w:rsid w:val="001F22D7"/>
    <w:rsid w:val="001F45AE"/>
    <w:rsid w:val="00205A31"/>
    <w:rsid w:val="00205F8D"/>
    <w:rsid w:val="00210FFC"/>
    <w:rsid w:val="002167A3"/>
    <w:rsid w:val="00220F50"/>
    <w:rsid w:val="002262EA"/>
    <w:rsid w:val="00230F08"/>
    <w:rsid w:val="0023394D"/>
    <w:rsid w:val="002347C9"/>
    <w:rsid w:val="0023588A"/>
    <w:rsid w:val="00242ECE"/>
    <w:rsid w:val="00246AA6"/>
    <w:rsid w:val="00247921"/>
    <w:rsid w:val="002506A0"/>
    <w:rsid w:val="002519C2"/>
    <w:rsid w:val="002566B5"/>
    <w:rsid w:val="002642C1"/>
    <w:rsid w:val="00270FFA"/>
    <w:rsid w:val="002760D4"/>
    <w:rsid w:val="00287A74"/>
    <w:rsid w:val="00291612"/>
    <w:rsid w:val="0029367C"/>
    <w:rsid w:val="0029467A"/>
    <w:rsid w:val="002949C6"/>
    <w:rsid w:val="002A2C61"/>
    <w:rsid w:val="002A2F3F"/>
    <w:rsid w:val="002A3252"/>
    <w:rsid w:val="002A333F"/>
    <w:rsid w:val="002A6990"/>
    <w:rsid w:val="002B1396"/>
    <w:rsid w:val="002B5034"/>
    <w:rsid w:val="002C2690"/>
    <w:rsid w:val="002C5855"/>
    <w:rsid w:val="002C7F5F"/>
    <w:rsid w:val="002D2088"/>
    <w:rsid w:val="002D2109"/>
    <w:rsid w:val="002F08FB"/>
    <w:rsid w:val="00300F8A"/>
    <w:rsid w:val="00314E3B"/>
    <w:rsid w:val="00315128"/>
    <w:rsid w:val="0032224E"/>
    <w:rsid w:val="00330BCA"/>
    <w:rsid w:val="00330E22"/>
    <w:rsid w:val="00333676"/>
    <w:rsid w:val="003371C2"/>
    <w:rsid w:val="00337F43"/>
    <w:rsid w:val="00342082"/>
    <w:rsid w:val="00343C23"/>
    <w:rsid w:val="00347AAE"/>
    <w:rsid w:val="00350305"/>
    <w:rsid w:val="003547DF"/>
    <w:rsid w:val="00380DE7"/>
    <w:rsid w:val="00396646"/>
    <w:rsid w:val="003B7BCC"/>
    <w:rsid w:val="003C5394"/>
    <w:rsid w:val="003C773D"/>
    <w:rsid w:val="003D405D"/>
    <w:rsid w:val="003D58DE"/>
    <w:rsid w:val="003D6B0F"/>
    <w:rsid w:val="003E3857"/>
    <w:rsid w:val="003E4602"/>
    <w:rsid w:val="003F2560"/>
    <w:rsid w:val="00401E16"/>
    <w:rsid w:val="00403A38"/>
    <w:rsid w:val="00406492"/>
    <w:rsid w:val="00410A73"/>
    <w:rsid w:val="004117AA"/>
    <w:rsid w:val="004122D2"/>
    <w:rsid w:val="00414F46"/>
    <w:rsid w:val="004227AF"/>
    <w:rsid w:val="004228FE"/>
    <w:rsid w:val="00426ACA"/>
    <w:rsid w:val="004301C1"/>
    <w:rsid w:val="00432671"/>
    <w:rsid w:val="00433956"/>
    <w:rsid w:val="004346CE"/>
    <w:rsid w:val="0043621A"/>
    <w:rsid w:val="004435FE"/>
    <w:rsid w:val="00443A6B"/>
    <w:rsid w:val="00445D07"/>
    <w:rsid w:val="00451496"/>
    <w:rsid w:val="00455020"/>
    <w:rsid w:val="00456E59"/>
    <w:rsid w:val="00476270"/>
    <w:rsid w:val="004817DC"/>
    <w:rsid w:val="00482B2A"/>
    <w:rsid w:val="00496925"/>
    <w:rsid w:val="00497153"/>
    <w:rsid w:val="004A29D2"/>
    <w:rsid w:val="004B4973"/>
    <w:rsid w:val="004C1DE4"/>
    <w:rsid w:val="004D0DB5"/>
    <w:rsid w:val="004D50B8"/>
    <w:rsid w:val="004D6278"/>
    <w:rsid w:val="004E21F4"/>
    <w:rsid w:val="004E46DD"/>
    <w:rsid w:val="00501AA5"/>
    <w:rsid w:val="00501C31"/>
    <w:rsid w:val="00506296"/>
    <w:rsid w:val="00510D05"/>
    <w:rsid w:val="00511002"/>
    <w:rsid w:val="00514051"/>
    <w:rsid w:val="0051432C"/>
    <w:rsid w:val="00515434"/>
    <w:rsid w:val="00530B0A"/>
    <w:rsid w:val="00530EAA"/>
    <w:rsid w:val="0053490B"/>
    <w:rsid w:val="00544602"/>
    <w:rsid w:val="00547288"/>
    <w:rsid w:val="00553DD9"/>
    <w:rsid w:val="0055742A"/>
    <w:rsid w:val="00560E1F"/>
    <w:rsid w:val="00560F96"/>
    <w:rsid w:val="0056671C"/>
    <w:rsid w:val="0057068D"/>
    <w:rsid w:val="0057174D"/>
    <w:rsid w:val="00586D8C"/>
    <w:rsid w:val="005C59AA"/>
    <w:rsid w:val="005C775A"/>
    <w:rsid w:val="005D461E"/>
    <w:rsid w:val="005D7FD4"/>
    <w:rsid w:val="005E1DC7"/>
    <w:rsid w:val="005E335D"/>
    <w:rsid w:val="005F4A04"/>
    <w:rsid w:val="00603C8C"/>
    <w:rsid w:val="00613FE1"/>
    <w:rsid w:val="00620689"/>
    <w:rsid w:val="00624F7E"/>
    <w:rsid w:val="00633273"/>
    <w:rsid w:val="00635A5B"/>
    <w:rsid w:val="006437C2"/>
    <w:rsid w:val="0065219C"/>
    <w:rsid w:val="00654954"/>
    <w:rsid w:val="00657D5C"/>
    <w:rsid w:val="00657E4E"/>
    <w:rsid w:val="0067222B"/>
    <w:rsid w:val="006976A2"/>
    <w:rsid w:val="006B33BF"/>
    <w:rsid w:val="006D0743"/>
    <w:rsid w:val="006E6A27"/>
    <w:rsid w:val="006F7BE7"/>
    <w:rsid w:val="0070401D"/>
    <w:rsid w:val="00704995"/>
    <w:rsid w:val="00725F70"/>
    <w:rsid w:val="007362A4"/>
    <w:rsid w:val="00752BC6"/>
    <w:rsid w:val="007573A5"/>
    <w:rsid w:val="00764EB3"/>
    <w:rsid w:val="00766626"/>
    <w:rsid w:val="007708CC"/>
    <w:rsid w:val="00770F9F"/>
    <w:rsid w:val="00782A3E"/>
    <w:rsid w:val="0078732C"/>
    <w:rsid w:val="007920E9"/>
    <w:rsid w:val="007A552D"/>
    <w:rsid w:val="007C6BEE"/>
    <w:rsid w:val="007D593D"/>
    <w:rsid w:val="007D7ED0"/>
    <w:rsid w:val="007E30E0"/>
    <w:rsid w:val="007E4486"/>
    <w:rsid w:val="007E7CA9"/>
    <w:rsid w:val="007F078E"/>
    <w:rsid w:val="007F09DD"/>
    <w:rsid w:val="007F0D81"/>
    <w:rsid w:val="007F4371"/>
    <w:rsid w:val="00800103"/>
    <w:rsid w:val="0081035F"/>
    <w:rsid w:val="00817CD5"/>
    <w:rsid w:val="00831DB2"/>
    <w:rsid w:val="00864AAD"/>
    <w:rsid w:val="00866407"/>
    <w:rsid w:val="00875789"/>
    <w:rsid w:val="00875E88"/>
    <w:rsid w:val="00876FA4"/>
    <w:rsid w:val="00880803"/>
    <w:rsid w:val="00896E53"/>
    <w:rsid w:val="008A509F"/>
    <w:rsid w:val="008A7136"/>
    <w:rsid w:val="008B22C5"/>
    <w:rsid w:val="008B5095"/>
    <w:rsid w:val="008C06DC"/>
    <w:rsid w:val="008C08F9"/>
    <w:rsid w:val="008C1560"/>
    <w:rsid w:val="008C7683"/>
    <w:rsid w:val="008E147B"/>
    <w:rsid w:val="008E7E20"/>
    <w:rsid w:val="008F0405"/>
    <w:rsid w:val="008F07F7"/>
    <w:rsid w:val="008F59B2"/>
    <w:rsid w:val="00901726"/>
    <w:rsid w:val="00902B85"/>
    <w:rsid w:val="009037AD"/>
    <w:rsid w:val="00911790"/>
    <w:rsid w:val="00913A77"/>
    <w:rsid w:val="00922148"/>
    <w:rsid w:val="00926C85"/>
    <w:rsid w:val="00926E4B"/>
    <w:rsid w:val="00932B7F"/>
    <w:rsid w:val="0093722C"/>
    <w:rsid w:val="009476C5"/>
    <w:rsid w:val="00947C94"/>
    <w:rsid w:val="0095558A"/>
    <w:rsid w:val="00957AF7"/>
    <w:rsid w:val="009707F2"/>
    <w:rsid w:val="0097392D"/>
    <w:rsid w:val="00982728"/>
    <w:rsid w:val="00984134"/>
    <w:rsid w:val="00984EC5"/>
    <w:rsid w:val="009A3B3D"/>
    <w:rsid w:val="009B1354"/>
    <w:rsid w:val="009B715E"/>
    <w:rsid w:val="009C0352"/>
    <w:rsid w:val="009C44FB"/>
    <w:rsid w:val="009C4BE8"/>
    <w:rsid w:val="009C5B6D"/>
    <w:rsid w:val="009D0DE7"/>
    <w:rsid w:val="009E1B6A"/>
    <w:rsid w:val="009E3002"/>
    <w:rsid w:val="009E4832"/>
    <w:rsid w:val="009E57C0"/>
    <w:rsid w:val="009E5D26"/>
    <w:rsid w:val="009F04B1"/>
    <w:rsid w:val="009F1A26"/>
    <w:rsid w:val="009F27FF"/>
    <w:rsid w:val="009F5C16"/>
    <w:rsid w:val="00A00DC0"/>
    <w:rsid w:val="00A17099"/>
    <w:rsid w:val="00A27124"/>
    <w:rsid w:val="00A272EC"/>
    <w:rsid w:val="00A304C9"/>
    <w:rsid w:val="00A44F5C"/>
    <w:rsid w:val="00A456B3"/>
    <w:rsid w:val="00A507DF"/>
    <w:rsid w:val="00A51C5F"/>
    <w:rsid w:val="00A54600"/>
    <w:rsid w:val="00A67D04"/>
    <w:rsid w:val="00A85390"/>
    <w:rsid w:val="00A94149"/>
    <w:rsid w:val="00A95694"/>
    <w:rsid w:val="00A95E61"/>
    <w:rsid w:val="00AA457E"/>
    <w:rsid w:val="00AB225E"/>
    <w:rsid w:val="00AB49A6"/>
    <w:rsid w:val="00AB5C43"/>
    <w:rsid w:val="00AC6812"/>
    <w:rsid w:val="00AC6B7F"/>
    <w:rsid w:val="00AD10F4"/>
    <w:rsid w:val="00AE5975"/>
    <w:rsid w:val="00AE7B7A"/>
    <w:rsid w:val="00AF65FE"/>
    <w:rsid w:val="00B0419C"/>
    <w:rsid w:val="00B0441A"/>
    <w:rsid w:val="00B06692"/>
    <w:rsid w:val="00B1487A"/>
    <w:rsid w:val="00B15075"/>
    <w:rsid w:val="00B21056"/>
    <w:rsid w:val="00B25064"/>
    <w:rsid w:val="00B54CB4"/>
    <w:rsid w:val="00B6301D"/>
    <w:rsid w:val="00B63499"/>
    <w:rsid w:val="00B66E80"/>
    <w:rsid w:val="00B672C0"/>
    <w:rsid w:val="00B70CAD"/>
    <w:rsid w:val="00B738B3"/>
    <w:rsid w:val="00B82A6D"/>
    <w:rsid w:val="00B91E9A"/>
    <w:rsid w:val="00B9315D"/>
    <w:rsid w:val="00B93ED0"/>
    <w:rsid w:val="00BA261B"/>
    <w:rsid w:val="00BA3076"/>
    <w:rsid w:val="00BA6A95"/>
    <w:rsid w:val="00BA7D86"/>
    <w:rsid w:val="00BB6A00"/>
    <w:rsid w:val="00BC4281"/>
    <w:rsid w:val="00BC5601"/>
    <w:rsid w:val="00BD08BB"/>
    <w:rsid w:val="00BD5BE9"/>
    <w:rsid w:val="00BE03C3"/>
    <w:rsid w:val="00BE0B42"/>
    <w:rsid w:val="00BE256C"/>
    <w:rsid w:val="00BE31C6"/>
    <w:rsid w:val="00BE32B4"/>
    <w:rsid w:val="00BE4320"/>
    <w:rsid w:val="00BF2DB2"/>
    <w:rsid w:val="00BF5BD2"/>
    <w:rsid w:val="00C03E35"/>
    <w:rsid w:val="00C06971"/>
    <w:rsid w:val="00C1606B"/>
    <w:rsid w:val="00C174C2"/>
    <w:rsid w:val="00C17EF4"/>
    <w:rsid w:val="00C259D3"/>
    <w:rsid w:val="00C30316"/>
    <w:rsid w:val="00C40BE9"/>
    <w:rsid w:val="00C4144C"/>
    <w:rsid w:val="00C4157C"/>
    <w:rsid w:val="00C54C2B"/>
    <w:rsid w:val="00C6188D"/>
    <w:rsid w:val="00C62818"/>
    <w:rsid w:val="00C7026D"/>
    <w:rsid w:val="00C74825"/>
    <w:rsid w:val="00C755EC"/>
    <w:rsid w:val="00C75678"/>
    <w:rsid w:val="00C8402F"/>
    <w:rsid w:val="00C850FB"/>
    <w:rsid w:val="00C92A0C"/>
    <w:rsid w:val="00C93168"/>
    <w:rsid w:val="00CB5691"/>
    <w:rsid w:val="00CB6C4E"/>
    <w:rsid w:val="00CB7C0C"/>
    <w:rsid w:val="00CC0704"/>
    <w:rsid w:val="00CC2214"/>
    <w:rsid w:val="00CC2CBE"/>
    <w:rsid w:val="00CC2F2B"/>
    <w:rsid w:val="00CD5274"/>
    <w:rsid w:val="00CE4023"/>
    <w:rsid w:val="00CF0292"/>
    <w:rsid w:val="00CF22B4"/>
    <w:rsid w:val="00CF3E7F"/>
    <w:rsid w:val="00D0790D"/>
    <w:rsid w:val="00D154D4"/>
    <w:rsid w:val="00D22BC8"/>
    <w:rsid w:val="00D253F6"/>
    <w:rsid w:val="00D31F7C"/>
    <w:rsid w:val="00D35E76"/>
    <w:rsid w:val="00D4055B"/>
    <w:rsid w:val="00D51516"/>
    <w:rsid w:val="00D54EDC"/>
    <w:rsid w:val="00D70AF1"/>
    <w:rsid w:val="00D71853"/>
    <w:rsid w:val="00D71CAC"/>
    <w:rsid w:val="00D73F39"/>
    <w:rsid w:val="00D74B2D"/>
    <w:rsid w:val="00D80D31"/>
    <w:rsid w:val="00D876C8"/>
    <w:rsid w:val="00D93BC2"/>
    <w:rsid w:val="00D96303"/>
    <w:rsid w:val="00D9686E"/>
    <w:rsid w:val="00DA51ED"/>
    <w:rsid w:val="00DA6246"/>
    <w:rsid w:val="00DA771B"/>
    <w:rsid w:val="00DA7945"/>
    <w:rsid w:val="00DB2964"/>
    <w:rsid w:val="00DC322B"/>
    <w:rsid w:val="00DC346B"/>
    <w:rsid w:val="00DE0F46"/>
    <w:rsid w:val="00DF2A02"/>
    <w:rsid w:val="00DF3AF1"/>
    <w:rsid w:val="00DF6879"/>
    <w:rsid w:val="00E0235B"/>
    <w:rsid w:val="00E04D53"/>
    <w:rsid w:val="00E17C60"/>
    <w:rsid w:val="00E17E1A"/>
    <w:rsid w:val="00E24DEA"/>
    <w:rsid w:val="00E2649D"/>
    <w:rsid w:val="00E40531"/>
    <w:rsid w:val="00E4093A"/>
    <w:rsid w:val="00E516EB"/>
    <w:rsid w:val="00E605FF"/>
    <w:rsid w:val="00E80C33"/>
    <w:rsid w:val="00E8254F"/>
    <w:rsid w:val="00E8484B"/>
    <w:rsid w:val="00E85873"/>
    <w:rsid w:val="00E90268"/>
    <w:rsid w:val="00EA2FE4"/>
    <w:rsid w:val="00EC2D88"/>
    <w:rsid w:val="00EC59A5"/>
    <w:rsid w:val="00ED7B38"/>
    <w:rsid w:val="00ED7EE2"/>
    <w:rsid w:val="00EE0D93"/>
    <w:rsid w:val="00EE7DCC"/>
    <w:rsid w:val="00EF223D"/>
    <w:rsid w:val="00EF278A"/>
    <w:rsid w:val="00EF2E73"/>
    <w:rsid w:val="00EF3B9E"/>
    <w:rsid w:val="00EF4ABB"/>
    <w:rsid w:val="00F03DC1"/>
    <w:rsid w:val="00F16BD8"/>
    <w:rsid w:val="00F23BCA"/>
    <w:rsid w:val="00F3205C"/>
    <w:rsid w:val="00F433D7"/>
    <w:rsid w:val="00F47A4E"/>
    <w:rsid w:val="00F50F9B"/>
    <w:rsid w:val="00F53E9A"/>
    <w:rsid w:val="00F550C0"/>
    <w:rsid w:val="00F6077D"/>
    <w:rsid w:val="00F64765"/>
    <w:rsid w:val="00F7303D"/>
    <w:rsid w:val="00F81212"/>
    <w:rsid w:val="00F97FEC"/>
    <w:rsid w:val="00FB2D54"/>
    <w:rsid w:val="00FB305C"/>
    <w:rsid w:val="00FB3C4C"/>
    <w:rsid w:val="00FB6F06"/>
    <w:rsid w:val="00FE5224"/>
    <w:rsid w:val="00FF2788"/>
    <w:rsid w:val="00FF2D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021278B1-5325-48A4-ABE3-8B0807FAD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semiHidden/>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paragraph" w:styleId="Revisin">
    <w:name w:val="Revision"/>
    <w:hidden/>
    <w:uiPriority w:val="99"/>
    <w:semiHidden/>
    <w:rsid w:val="004122D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1744CE-1875-45A6-9909-06FA5A990EB3}"/>
</file>

<file path=customXml/itemProps2.xml><?xml version="1.0" encoding="utf-8"?>
<ds:datastoreItem xmlns:ds="http://schemas.openxmlformats.org/officeDocument/2006/customXml" ds:itemID="{64577211-1B51-46F0-AC8E-5D4AD8CC1E0C}">
  <ds:schemaRefs>
    <ds:schemaRef ds:uri="http://schemas.microsoft.com/office/2006/documentManagement/types"/>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www.w3.org/XML/1998/namespace"/>
    <ds:schemaRef ds:uri="http://purl.org/dc/dcmitype/"/>
    <ds:schemaRef ds:uri="95a0a79e-7ff5-48b1-9982-9626409a05d1"/>
    <ds:schemaRef ds:uri="http://purl.org/dc/elements/1.1/"/>
  </ds:schemaRefs>
</ds:datastoreItem>
</file>

<file path=customXml/itemProps3.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customXml/itemProps4.xml><?xml version="1.0" encoding="utf-8"?>
<ds:datastoreItem xmlns:ds="http://schemas.openxmlformats.org/officeDocument/2006/customXml" ds:itemID="{A32AE897-39E6-4A80-B6D4-78D7BC90FE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10</Pages>
  <Words>5550</Words>
  <Characters>30530</Characters>
  <Application>Microsoft Office Word</Application>
  <DocSecurity>0</DocSecurity>
  <Lines>254</Lines>
  <Paragraphs>72</Paragraphs>
  <ScaleCrop>false</ScaleCrop>
  <HeadingPairs>
    <vt:vector size="2" baseType="variant">
      <vt:variant>
        <vt:lpstr>Título</vt:lpstr>
      </vt:variant>
      <vt:variant>
        <vt:i4>1</vt:i4>
      </vt:variant>
    </vt:vector>
  </HeadingPairs>
  <TitlesOfParts>
    <vt:vector size="1" baseType="lpstr">
      <vt:lpstr/>
    </vt:vector>
  </TitlesOfParts>
  <Company>superfinanciera</Company>
  <LinksUpToDate>false</LinksUpToDate>
  <CharactersWithSpaces>36008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Superintendencia Financiera de Colombia</cp:lastModifiedBy>
  <cp:revision>271</cp:revision>
  <cp:lastPrinted>2019-12-16T17:02:00Z</cp:lastPrinted>
  <dcterms:created xsi:type="dcterms:W3CDTF">2025-02-02T18:53:00Z</dcterms:created>
  <dcterms:modified xsi:type="dcterms:W3CDTF">2025-09-05T16:37:00Z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2" name="docLang">
    <vt:lpwstr>es</vt:lpwstr>
  </property>
</Properties>
</file>